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379" w:rsidRPr="002756FE" w:rsidRDefault="000C5379" w:rsidP="000C5379">
      <w:pPr>
        <w:jc w:val="center"/>
        <w:rPr>
          <w:rFonts w:ascii="Times New Roman" w:hAnsi="Times New Roman" w:cs="Times New Roman"/>
          <w:sz w:val="24"/>
          <w:szCs w:val="24"/>
        </w:rPr>
      </w:pPr>
      <w:r w:rsidRPr="002756FE">
        <w:rPr>
          <w:rFonts w:ascii="Times New Roman" w:hAnsi="Times New Roman" w:cs="Times New Roman"/>
          <w:sz w:val="24"/>
          <w:szCs w:val="24"/>
        </w:rPr>
        <w:t>Муниципальное бюджетное  учреждение дополнительного образования</w:t>
      </w:r>
    </w:p>
    <w:p w:rsidR="000C5379" w:rsidRPr="002756FE" w:rsidRDefault="000C5379" w:rsidP="000C5379">
      <w:pPr>
        <w:jc w:val="center"/>
        <w:rPr>
          <w:rFonts w:ascii="Times New Roman" w:hAnsi="Times New Roman" w:cs="Times New Roman"/>
          <w:sz w:val="24"/>
          <w:szCs w:val="24"/>
        </w:rPr>
      </w:pPr>
      <w:r w:rsidRPr="002756FE">
        <w:rPr>
          <w:rFonts w:ascii="Times New Roman" w:hAnsi="Times New Roman" w:cs="Times New Roman"/>
          <w:sz w:val="24"/>
          <w:szCs w:val="24"/>
        </w:rPr>
        <w:t>«Детская школа искусств № 3 им. О.Б. Воронец»</w:t>
      </w:r>
    </w:p>
    <w:p w:rsidR="000C5379" w:rsidRPr="002756FE" w:rsidRDefault="000C5379" w:rsidP="000C5379">
      <w:pPr>
        <w:suppressAutoHyphens/>
        <w:spacing w:before="240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392" w:type="dxa"/>
        <w:tblLook w:val="04A0"/>
      </w:tblPr>
      <w:tblGrid>
        <w:gridCol w:w="3289"/>
        <w:gridCol w:w="3417"/>
        <w:gridCol w:w="3890"/>
      </w:tblGrid>
      <w:tr w:rsidR="000C5379" w:rsidRPr="002756FE" w:rsidTr="000C5379">
        <w:tc>
          <w:tcPr>
            <w:tcW w:w="3410" w:type="dxa"/>
            <w:hideMark/>
          </w:tcPr>
          <w:p w:rsidR="000C5379" w:rsidRPr="002756FE" w:rsidRDefault="000C5379" w:rsidP="000C537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79" w:rsidRPr="002756FE" w:rsidRDefault="000C5379" w:rsidP="000C537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756FE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0C5379" w:rsidRPr="002756FE" w:rsidRDefault="000C5379" w:rsidP="000C537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756FE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Методическим советом </w:t>
            </w:r>
          </w:p>
          <w:p w:rsidR="000C5379" w:rsidRPr="002756FE" w:rsidRDefault="000C5379" w:rsidP="000C5379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6FE">
              <w:rPr>
                <w:rFonts w:ascii="Times New Roman" w:hAnsi="Times New Roman" w:cs="Times New Roman"/>
                <w:sz w:val="24"/>
                <w:szCs w:val="24"/>
              </w:rPr>
              <w:t>Протокол № 1 от 28.08.2</w:t>
            </w:r>
            <w:r w:rsidR="00A7044B" w:rsidRPr="002756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hideMark/>
          </w:tcPr>
          <w:p w:rsidR="000C5379" w:rsidRPr="002756FE" w:rsidRDefault="000C5379" w:rsidP="000C537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79" w:rsidRPr="002756FE" w:rsidRDefault="000C5379" w:rsidP="000C537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756FE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:rsidR="000C5379" w:rsidRPr="002756FE" w:rsidRDefault="000C5379" w:rsidP="000C537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756FE"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</w:t>
            </w:r>
          </w:p>
          <w:p w:rsidR="000C5379" w:rsidRPr="002756FE" w:rsidRDefault="00A7044B" w:rsidP="000C5379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6FE">
              <w:rPr>
                <w:rFonts w:ascii="Times New Roman" w:hAnsi="Times New Roman" w:cs="Times New Roman"/>
                <w:sz w:val="24"/>
                <w:szCs w:val="24"/>
              </w:rPr>
              <w:t>Протокол № 1 от 29</w:t>
            </w:r>
            <w:r w:rsidR="000C5379" w:rsidRPr="002756FE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Pr="002756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68" w:type="dxa"/>
            <w:hideMark/>
          </w:tcPr>
          <w:p w:rsidR="000C5379" w:rsidRPr="002756FE" w:rsidRDefault="000C5379" w:rsidP="000C537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79" w:rsidRPr="002756FE" w:rsidRDefault="000C5379" w:rsidP="000C537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756FE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0C5379" w:rsidRPr="002756FE" w:rsidRDefault="000C5379" w:rsidP="000C537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756FE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2756FE" w:rsidRPr="002756F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A2121E" w:rsidRPr="002756FE">
              <w:rPr>
                <w:rFonts w:ascii="Times New Roman" w:hAnsi="Times New Roman" w:cs="Times New Roman"/>
                <w:sz w:val="24"/>
                <w:szCs w:val="24"/>
              </w:rPr>
              <w:t xml:space="preserve">-ОД </w:t>
            </w:r>
            <w:r w:rsidR="002756FE" w:rsidRPr="002756FE">
              <w:rPr>
                <w:rFonts w:ascii="Times New Roman" w:hAnsi="Times New Roman" w:cs="Times New Roman"/>
                <w:sz w:val="24"/>
                <w:szCs w:val="24"/>
              </w:rPr>
              <w:t>от  29</w:t>
            </w:r>
            <w:r w:rsidR="00A7044B" w:rsidRPr="002756FE">
              <w:rPr>
                <w:rFonts w:ascii="Times New Roman" w:hAnsi="Times New Roman" w:cs="Times New Roman"/>
                <w:sz w:val="24"/>
                <w:szCs w:val="24"/>
              </w:rPr>
              <w:t>.08.25</w:t>
            </w:r>
          </w:p>
          <w:p w:rsidR="000C5379" w:rsidRPr="002756FE" w:rsidRDefault="000C5379" w:rsidP="000C5379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6F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________О.В. </w:t>
            </w:r>
            <w:proofErr w:type="spellStart"/>
            <w:r w:rsidRPr="002756FE">
              <w:rPr>
                <w:rFonts w:ascii="Times New Roman" w:hAnsi="Times New Roman" w:cs="Times New Roman"/>
                <w:sz w:val="24"/>
                <w:szCs w:val="24"/>
              </w:rPr>
              <w:t>Звяга</w:t>
            </w:r>
            <w:proofErr w:type="spellEnd"/>
          </w:p>
        </w:tc>
      </w:tr>
    </w:tbl>
    <w:p w:rsidR="000C5379" w:rsidRPr="002756FE" w:rsidRDefault="000C5379" w:rsidP="000C5379">
      <w:pPr>
        <w:suppressAutoHyphens/>
        <w:spacing w:before="240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0C5379" w:rsidRPr="002756FE" w:rsidRDefault="000C5379" w:rsidP="000C5379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5379" w:rsidRPr="002756FE" w:rsidRDefault="000C5379" w:rsidP="000C5379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67BD" w:rsidRPr="002756FE" w:rsidRDefault="00AF67BD" w:rsidP="00AF67BD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ДОПОЛНИТЕЛЬНАЯ ОБЩЕРАЗВИВАЮЩАЯ </w:t>
      </w:r>
    </w:p>
    <w:p w:rsidR="00AF67BD" w:rsidRPr="002756FE" w:rsidRDefault="00AF67BD" w:rsidP="00AF67BD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ПРОГРАММА В ОБЛАСТИ МУЗЫКАЛЬНОГО ИСКУССТВА </w:t>
      </w:r>
    </w:p>
    <w:p w:rsidR="00AF67BD" w:rsidRPr="002756FE" w:rsidRDefault="00AF67BD" w:rsidP="00AF67BD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«НАРОДНЫЕ ИНСТРУМЕНТЫ.  АККОРДЕОН (БАЯН)»</w:t>
      </w:r>
    </w:p>
    <w:p w:rsidR="00AF67BD" w:rsidRPr="002756FE" w:rsidRDefault="00AF67BD" w:rsidP="00AF67BD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5379" w:rsidRPr="002756FE" w:rsidRDefault="000C5379" w:rsidP="000C5379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5379" w:rsidRPr="002756FE" w:rsidRDefault="000C5379" w:rsidP="000C537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5379" w:rsidRPr="002756FE" w:rsidRDefault="000C5379" w:rsidP="000C537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6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</w:t>
      </w:r>
    </w:p>
    <w:p w:rsidR="000C5379" w:rsidRPr="002756FE" w:rsidRDefault="000C5379" w:rsidP="000C537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6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учебному предмету</w:t>
      </w:r>
    </w:p>
    <w:p w:rsidR="000C5379" w:rsidRPr="002756FE" w:rsidRDefault="000C5379" w:rsidP="000C537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C5379" w:rsidRPr="002756FE" w:rsidRDefault="000C5379" w:rsidP="000C537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В.02.УП.02. «Подготовка концертных номеров. Аккордеон (баян)»</w:t>
      </w:r>
    </w:p>
    <w:p w:rsidR="000C5379" w:rsidRPr="002756FE" w:rsidRDefault="000C5379" w:rsidP="000C537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6F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обучения 5 лет</w:t>
      </w:r>
    </w:p>
    <w:p w:rsidR="000C5379" w:rsidRPr="002756FE" w:rsidRDefault="000C5379" w:rsidP="000C53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5379" w:rsidRPr="002756FE" w:rsidRDefault="000C5379" w:rsidP="000C53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5379" w:rsidRPr="002756FE" w:rsidRDefault="000C5379" w:rsidP="000C53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5379" w:rsidRPr="002756FE" w:rsidRDefault="000C5379" w:rsidP="000C53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5379" w:rsidRPr="002756FE" w:rsidRDefault="000C5379" w:rsidP="000C53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6FE" w:rsidRPr="002756FE" w:rsidRDefault="002756FE" w:rsidP="002756F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Смоленск</w:t>
      </w:r>
    </w:p>
    <w:p w:rsidR="002756FE" w:rsidRPr="002756FE" w:rsidRDefault="002756FE" w:rsidP="002756F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6FE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</w:p>
    <w:p w:rsidR="000C5379" w:rsidRPr="002756FE" w:rsidRDefault="000C5379" w:rsidP="000C53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5379" w:rsidRPr="002756FE" w:rsidRDefault="000C5379" w:rsidP="000C53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6FE" w:rsidRDefault="002756FE" w:rsidP="00AF67B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2756FE" w:rsidRDefault="002756FE" w:rsidP="00AF67B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2756FE" w:rsidRDefault="002756FE" w:rsidP="00AF67B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2756FE" w:rsidRDefault="002756FE" w:rsidP="00AF67B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2756FE" w:rsidRDefault="002756FE" w:rsidP="00AF67B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2756FE" w:rsidRDefault="002756FE" w:rsidP="00AF67B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2756FE" w:rsidRDefault="002756FE" w:rsidP="00AF67B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2756FE" w:rsidRDefault="002756FE" w:rsidP="00AF67B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2756FE" w:rsidRDefault="00AF67BD" w:rsidP="00AF67B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eastAsia="hi-IN" w:bidi="hi-IN"/>
        </w:rPr>
      </w:pPr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Составитель</w:t>
      </w:r>
      <w:r w:rsidR="00A9709C"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:</w:t>
      </w:r>
    </w:p>
    <w:tbl>
      <w:tblPr>
        <w:tblW w:w="0" w:type="auto"/>
        <w:tblLook w:val="04A0"/>
      </w:tblPr>
      <w:tblGrid>
        <w:gridCol w:w="2376"/>
        <w:gridCol w:w="7194"/>
      </w:tblGrid>
      <w:tr w:rsidR="00A9709C" w:rsidRPr="002756FE" w:rsidTr="00A9709C">
        <w:tc>
          <w:tcPr>
            <w:tcW w:w="2376" w:type="dxa"/>
          </w:tcPr>
          <w:p w:rsidR="00551283" w:rsidRPr="002756FE" w:rsidRDefault="00551283" w:rsidP="00AF67BD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756F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Самойлова Ю.С.</w:t>
            </w:r>
          </w:p>
          <w:p w:rsidR="00A9709C" w:rsidRPr="002756FE" w:rsidRDefault="00A9709C" w:rsidP="00AF67BD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7194" w:type="dxa"/>
          </w:tcPr>
          <w:p w:rsidR="00A9709C" w:rsidRPr="002756FE" w:rsidRDefault="00A9709C" w:rsidP="00AF67BD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756F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Преподаватель</w:t>
            </w:r>
            <w:r w:rsidR="00AF67BD" w:rsidRPr="002756F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первой категории</w:t>
            </w:r>
            <w:r w:rsidRPr="002756F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МБУДО ДШИ №3 им. О.Б.Воронец</w:t>
            </w:r>
            <w:proofErr w:type="gramStart"/>
            <w:r w:rsidRPr="002756F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AF67BD" w:rsidRPr="002756F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</w:t>
            </w:r>
            <w:proofErr w:type="gramEnd"/>
            <w:r w:rsidRPr="002756F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551283" w:rsidRPr="002756FE" w:rsidRDefault="00551283" w:rsidP="00551283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A9709C" w:rsidRPr="002756FE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2756FE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                 </w:t>
      </w:r>
    </w:p>
    <w:p w:rsidR="00A9709C" w:rsidRPr="002756FE" w:rsidRDefault="00EF7674" w:rsidP="00EF767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</w:t>
      </w:r>
      <w:r w:rsidR="00A9709C"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Рабочая программа предмета «</w:t>
      </w:r>
      <w:r w:rsidR="00673A71"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Подготовка концертных номеров. Аккордеон</w:t>
      </w:r>
      <w:r w:rsidR="000C5379"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551283"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(баян)</w:t>
      </w:r>
      <w:r w:rsidR="00A9709C"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»  </w:t>
      </w:r>
      <w:proofErr w:type="gramStart"/>
      <w:r w:rsidR="00A9709C"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разработана</w:t>
      </w:r>
      <w:proofErr w:type="gramEnd"/>
      <w:r w:rsidR="00A9709C"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на основе:</w:t>
      </w: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</w:pPr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Федерального закона «Об образовании в Российской Федерации» от 29 декабря 2012 г. №273-</w:t>
      </w:r>
      <w:r w:rsidRPr="002756FE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ФЗ;</w:t>
      </w: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-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</w:t>
      </w:r>
      <w:r w:rsidR="00673A71"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Аккордеон</w:t>
      </w:r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» и сроку </w:t>
      </w:r>
      <w:proofErr w:type="gramStart"/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обучения по</w:t>
      </w:r>
      <w:proofErr w:type="gramEnd"/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этой программе, утвержденных приказом Министерства культуры РФ от 12.03.2012г №163; </w:t>
      </w:r>
    </w:p>
    <w:p w:rsidR="00E30635" w:rsidRPr="002756FE" w:rsidRDefault="00A9709C" w:rsidP="00E30635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</w:t>
      </w:r>
      <w:r w:rsidR="00E30635"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E30635" w:rsidRPr="002756FE">
        <w:rPr>
          <w:rFonts w:ascii="Times New Roman" w:hAnsi="Times New Roman" w:cs="Times New Roman"/>
          <w:sz w:val="24"/>
          <w:szCs w:val="24"/>
        </w:rPr>
        <w:t xml:space="preserve">методических рекомендаций по проектированию дополнительных </w:t>
      </w:r>
      <w:proofErr w:type="spellStart"/>
      <w:r w:rsidR="00E30635" w:rsidRPr="002756FE">
        <w:rPr>
          <w:rFonts w:ascii="Times New Roman" w:hAnsi="Times New Roman" w:cs="Times New Roman"/>
          <w:sz w:val="24"/>
          <w:szCs w:val="24"/>
        </w:rPr>
        <w:t>общеразвивающих</w:t>
      </w:r>
      <w:proofErr w:type="spellEnd"/>
      <w:r w:rsidR="00E30635" w:rsidRPr="002756FE">
        <w:rPr>
          <w:rFonts w:ascii="Times New Roman" w:hAnsi="Times New Roman" w:cs="Times New Roman"/>
          <w:sz w:val="24"/>
          <w:szCs w:val="24"/>
        </w:rPr>
        <w:t xml:space="preserve"> программ (включая </w:t>
      </w:r>
      <w:proofErr w:type="spellStart"/>
      <w:r w:rsidR="00E30635" w:rsidRPr="002756FE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="00E30635" w:rsidRPr="002756FE">
        <w:rPr>
          <w:rFonts w:ascii="Times New Roman" w:hAnsi="Times New Roman" w:cs="Times New Roman"/>
          <w:sz w:val="24"/>
          <w:szCs w:val="24"/>
        </w:rPr>
        <w:t xml:space="preserve"> программы) образовательной и методической деятельности при реализации общеразвивающих программ в области искусств в детских школах искусств», направленных письмом Министерства образования и науки РФ от 18.11.15 г. № 09-3242, а также с учётом многолетнего педаг</w:t>
      </w:r>
      <w:r w:rsidR="00E30635" w:rsidRPr="002756FE">
        <w:rPr>
          <w:rFonts w:ascii="Times New Roman" w:hAnsi="Times New Roman" w:cs="Times New Roman"/>
          <w:sz w:val="24"/>
          <w:szCs w:val="24"/>
        </w:rPr>
        <w:t>о</w:t>
      </w:r>
      <w:r w:rsidR="00E30635" w:rsidRPr="002756FE">
        <w:rPr>
          <w:rFonts w:ascii="Times New Roman" w:hAnsi="Times New Roman" w:cs="Times New Roman"/>
          <w:sz w:val="24"/>
          <w:szCs w:val="24"/>
        </w:rPr>
        <w:t xml:space="preserve">гического опыта в области исполнительства на баяне и аккордеоне в детских музыкальных школах. </w:t>
      </w:r>
      <w:proofErr w:type="gramEnd"/>
    </w:p>
    <w:p w:rsidR="000C5379" w:rsidRPr="002756FE" w:rsidRDefault="000C5379" w:rsidP="000C537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2756FE">
        <w:rPr>
          <w:rFonts w:ascii="Times New Roman" w:hAnsi="Times New Roman" w:cs="Times New Roman"/>
          <w:color w:val="000000"/>
          <w:sz w:val="24"/>
          <w:szCs w:val="24"/>
        </w:rPr>
        <w:t>- Концепции развития   дополнительного образования детей до 2030 года (</w:t>
      </w:r>
      <w:proofErr w:type="gramStart"/>
      <w:r w:rsidRPr="002756FE">
        <w:rPr>
          <w:rFonts w:ascii="Times New Roman" w:hAnsi="Times New Roman" w:cs="Times New Roman"/>
          <w:color w:val="000000"/>
          <w:sz w:val="24"/>
          <w:szCs w:val="24"/>
        </w:rPr>
        <w:t>утверждена</w:t>
      </w:r>
      <w:proofErr w:type="gramEnd"/>
      <w:r w:rsidRPr="002756FE">
        <w:rPr>
          <w:rFonts w:ascii="Times New Roman" w:hAnsi="Times New Roman" w:cs="Times New Roman"/>
          <w:color w:val="000000"/>
          <w:sz w:val="24"/>
          <w:szCs w:val="24"/>
        </w:rPr>
        <w:t xml:space="preserve"> Распоряжением Правительства Российской Федерации от 31 марта  2022 года № 678-р).</w:t>
      </w: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Устава МБОУ ДО ДШИ №3 им. О.Б.Воронец</w:t>
      </w:r>
      <w:r w:rsidRPr="002756FE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  <w:proofErr w:type="gramStart"/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г</w:t>
      </w:r>
      <w:proofErr w:type="gramEnd"/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 Смоленска;</w:t>
      </w: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2756F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Программа рекомендована к применению в учебном процессе МБУДО ДШИ №3 им. О. Б. Воронец.</w:t>
      </w: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2756FE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4421ED" w:rsidRPr="002756FE" w:rsidRDefault="004421ED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137BE3" w:rsidRPr="002756FE" w:rsidRDefault="004421ED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2756FE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                                                      </w:t>
      </w:r>
    </w:p>
    <w:p w:rsidR="00137BE3" w:rsidRPr="00AB185A" w:rsidRDefault="00137BE3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137BE3" w:rsidRPr="00AB185A" w:rsidRDefault="00137BE3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137BE3" w:rsidRPr="00AB185A" w:rsidRDefault="00137BE3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137BE3" w:rsidRPr="00AB185A" w:rsidRDefault="00137BE3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137BE3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                                                </w:t>
      </w: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E30635" w:rsidRDefault="00E30635" w:rsidP="00AB185A">
      <w:pPr>
        <w:suppressAutoHyphens/>
        <w:spacing w:after="0" w:line="240" w:lineRule="auto"/>
        <w:ind w:firstLine="397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val="en-US" w:eastAsia="hi-IN" w:bidi="hi-IN"/>
        </w:rPr>
      </w:pPr>
    </w:p>
    <w:p w:rsidR="00E30635" w:rsidRDefault="00E30635" w:rsidP="00AB185A">
      <w:pPr>
        <w:suppressAutoHyphens/>
        <w:spacing w:after="0" w:line="240" w:lineRule="auto"/>
        <w:ind w:firstLine="397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val="en-US" w:eastAsia="hi-IN" w:bidi="hi-IN"/>
        </w:rPr>
      </w:pPr>
    </w:p>
    <w:p w:rsidR="00E30635" w:rsidRDefault="00E30635" w:rsidP="00AB185A">
      <w:pPr>
        <w:suppressAutoHyphens/>
        <w:spacing w:after="0" w:line="240" w:lineRule="auto"/>
        <w:ind w:firstLine="397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val="en-US" w:eastAsia="hi-IN" w:bidi="hi-IN"/>
        </w:rPr>
      </w:pPr>
    </w:p>
    <w:p w:rsidR="00E30635" w:rsidRDefault="00E30635" w:rsidP="00AB185A">
      <w:pPr>
        <w:suppressAutoHyphens/>
        <w:spacing w:after="0" w:line="240" w:lineRule="auto"/>
        <w:ind w:firstLine="397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val="en-US"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Содержание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9950" w:type="dxa"/>
        <w:tblLayout w:type="fixed"/>
        <w:tblLook w:val="04A0"/>
      </w:tblPr>
      <w:tblGrid>
        <w:gridCol w:w="8897"/>
        <w:gridCol w:w="1053"/>
      </w:tblGrid>
      <w:tr w:rsidR="00A9709C" w:rsidRPr="00AB185A" w:rsidTr="00A9709C">
        <w:tc>
          <w:tcPr>
            <w:tcW w:w="8897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Стр. 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val="en-US" w:eastAsia="hi-IN" w:bidi="hi-IN"/>
              </w:rPr>
              <w:t>I</w:t>
            </w:r>
            <w:r w:rsidRPr="00AB185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.Пояснительная записка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1.1. Характеристика учебного предмета, его место и роль в образовательном     процессе……………………………………........................................................................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1.2.Место использования учебного предмета </w:t>
            </w:r>
            <w:proofErr w:type="gramStart"/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предмета</w:t>
            </w:r>
            <w:proofErr w:type="gramEnd"/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…………………………….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1.3.</w:t>
            </w:r>
            <w:r w:rsidR="00E30635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Место предмета в структуре ОРП</w:t>
            </w: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1.4.Цели и задачи учебного предмета, требования к результатам освоения предмета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1.5. Личностные результаты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 xml:space="preserve">1.6. </w:t>
            </w:r>
            <w:proofErr w:type="spellStart"/>
            <w:r w:rsidRPr="00AB185A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Метапредметные</w:t>
            </w:r>
            <w:proofErr w:type="spellEnd"/>
            <w:r w:rsidRPr="00AB185A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 xml:space="preserve"> результаты</w:t>
            </w:r>
            <w:r w:rsidR="00F359B4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1.7. Предметные результаты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II. </w:t>
            </w:r>
            <w:r w:rsidRPr="00AB185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Структура, объем и содержание учебного предмета</w:t>
            </w:r>
            <w:r w:rsidR="00F359B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........................................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2.1.Объем учебного времени предмета и виды учебной работы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2.2.Виды аттестации по учебному предмету по годам обучения и полугодиям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2.3.Структура и объём учебного предмета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2.4. Тематический план и содержание учебного предмета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2.5. Содержание программы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2.6. Требования по годам обучения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2.7. Методическое обеспечение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2.7.1.</w:t>
            </w:r>
            <w:r w:rsidRPr="00AB185A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Методы обучения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8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 xml:space="preserve">2.7.2.Методические рекомендации по организации самостоятельной работы </w:t>
            </w:r>
            <w:proofErr w:type="gramStart"/>
            <w:r w:rsidRPr="00AB185A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обучающихся</w:t>
            </w:r>
            <w:proofErr w:type="gramEnd"/>
            <w:r w:rsidR="00F359B4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8</w:t>
            </w:r>
          </w:p>
        </w:tc>
      </w:tr>
      <w:tr w:rsidR="00A9709C" w:rsidRPr="00AB185A" w:rsidTr="00A9709C">
        <w:trPr>
          <w:trHeight w:val="741"/>
        </w:trPr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2.8.</w:t>
            </w:r>
            <w:r w:rsidRPr="00AB185A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Дидактическое обеспечение предмета «Подго</w:t>
            </w:r>
            <w:r w:rsidR="004421ED" w:rsidRPr="00AB185A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товка концертных номеров. Аккордео</w:t>
            </w:r>
            <w:proofErr w:type="gramStart"/>
            <w:r w:rsidR="004421ED" w:rsidRPr="00AB185A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н</w:t>
            </w:r>
            <w:r w:rsidR="00E30635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en-US" w:eastAsia="hi-IN" w:bidi="hi-IN"/>
              </w:rPr>
              <w:t>(</w:t>
            </w:r>
            <w:proofErr w:type="gramEnd"/>
            <w:r w:rsidR="00E30635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баян)</w:t>
            </w:r>
            <w:r w:rsidRPr="00AB185A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»</w:t>
            </w:r>
            <w:r w:rsidR="00F359B4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9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F359B4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III. Условия реализации программы учебного предмета</w:t>
            </w:r>
            <w:r w:rsidR="00F359B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...................................</w:t>
            </w:r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3.1.Требования к минимальному материально – техническому обеспечению 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</w:t>
            </w:r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3.2.Информационное обеспечение обучения. Перечень рекомендуемых учебных изданий, интернет – ресурсов, дополнительной литературы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</w:t>
            </w:r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3.3.Педагогические условия и средства реализации учебного предмета 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</w:t>
            </w:r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12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val="en-US" w:eastAsia="hi-IN" w:bidi="hi-IN"/>
              </w:rPr>
              <w:t>IV</w:t>
            </w:r>
            <w:r w:rsidRPr="00AB185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. Контроль и оценка результатов освоения учебного </w:t>
            </w:r>
            <w:proofErr w:type="gramStart"/>
            <w:r w:rsidRPr="00AB185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предмета </w:t>
            </w:r>
            <w:r w:rsidR="00F359B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...................</w:t>
            </w:r>
            <w:proofErr w:type="gramEnd"/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13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4.1.Система оценок контроля 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13</w:t>
            </w:r>
          </w:p>
        </w:tc>
      </w:tr>
      <w:tr w:rsidR="00A9709C" w:rsidRPr="00AB185A" w:rsidTr="00A9709C">
        <w:tc>
          <w:tcPr>
            <w:tcW w:w="8897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4.2.График и содержание контроля успеваемости </w:t>
            </w:r>
            <w:r w:rsidR="00F359B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....................................................</w:t>
            </w:r>
          </w:p>
        </w:tc>
        <w:tc>
          <w:tcPr>
            <w:tcW w:w="1053" w:type="dxa"/>
          </w:tcPr>
          <w:p w:rsidR="00A9709C" w:rsidRPr="00AB185A" w:rsidRDefault="00F359B4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14</w:t>
            </w:r>
          </w:p>
        </w:tc>
      </w:tr>
    </w:tbl>
    <w:p w:rsidR="00A9709C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F359B4" w:rsidRPr="00AB185A" w:rsidRDefault="00F359B4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0C5379" w:rsidRDefault="000C5379" w:rsidP="00AB185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I.  </w:t>
      </w: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Пояснительная записка.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1.1.Характеристика учебного предмета, его место и роль в образовательном процессе. Область применения программы: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Рабочая программа учебного предмета </w:t>
      </w:r>
      <w:r w:rsidRPr="00AB185A">
        <w:rPr>
          <w:rFonts w:ascii="Times New Roman" w:eastAsia="SimSun" w:hAnsi="Times New Roman" w:cs="Times New Roman"/>
          <w:bCs/>
          <w:iCs/>
          <w:kern w:val="1"/>
          <w:sz w:val="24"/>
          <w:szCs w:val="24"/>
          <w:lang w:eastAsia="hi-IN" w:bidi="hi-IN"/>
        </w:rPr>
        <w:t>«Подго</w:t>
      </w:r>
      <w:r w:rsidR="00C664C4">
        <w:rPr>
          <w:rFonts w:ascii="Times New Roman" w:eastAsia="SimSun" w:hAnsi="Times New Roman" w:cs="Times New Roman"/>
          <w:bCs/>
          <w:iCs/>
          <w:kern w:val="1"/>
          <w:sz w:val="24"/>
          <w:szCs w:val="24"/>
          <w:lang w:eastAsia="hi-IN" w:bidi="hi-IN"/>
        </w:rPr>
        <w:t>товка концертных номеров. «Аккордеон-баян</w:t>
      </w:r>
      <w:r w:rsidRPr="00AB185A">
        <w:rPr>
          <w:rFonts w:ascii="Times New Roman" w:eastAsia="SimSun" w:hAnsi="Times New Roman" w:cs="Times New Roman"/>
          <w:bCs/>
          <w:iCs/>
          <w:kern w:val="1"/>
          <w:sz w:val="24"/>
          <w:szCs w:val="24"/>
          <w:lang w:eastAsia="hi-IN" w:bidi="hi-IN"/>
        </w:rPr>
        <w:t xml:space="preserve">»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составлена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на основе и с учетом Федеральных государственных требований к дополнительной предпрофессиональной общеобразовательной программе в предметной области музыкального искусства «Народные инструменты».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Данная программа  является частью дополнительной предпрофессиональной программы в области музыкальног</w:t>
      </w:r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 искусства в соответствии с ОРП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по программе «Народные инструменты». Программа предлагает дифференцированный подход в обучении, рекомендует индивидуальный подход в обучении игре на инструменте с учетом природных данных и объективных возможностей учащихся.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Процесс подготовки концертных номеров формирует у детей и подростков исполнительские умения и навыки в различных жанрах и направлениях искусства и</w:t>
      </w:r>
      <w:r w:rsidR="004421ED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гры на аккордеон</w:t>
      </w:r>
      <w:proofErr w:type="gramStart"/>
      <w:r w:rsidR="004421ED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е</w:t>
      </w:r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(</w:t>
      </w:r>
      <w:proofErr w:type="gramEnd"/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баяне)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, знакомит с сущностью, выразительностью и содержательностью исполнительского искусства, способствует выявлению творческого потенциала и индивидуальности каждого учащегося. Учащиеся должны получить возможность раскрыть заложенные в каждом творческие задатки и реализовать их в соответствующем репертуаре за период обучения.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Учебный предмет "Подготовка концертных номеров" неразрывно связан со всеми предметами общеразвивающей общеобразовательной программы в области искусства. На занятиях применяются знания, умения, навыки, приобретенные учащимися на уроках игры на</w:t>
      </w:r>
      <w:r w:rsidR="00DC6D27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аккордеоне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При изучении предмета необходимо активно использовать современные технические средства, просмотр видеоматериала, кинофильмов, прослушивание музыкального материала и т.д., которые могут служить примером в изучении предмета «Подго</w:t>
      </w:r>
      <w:r w:rsidR="00DC6D27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товка концертных номеров. Аккордеон</w:t>
      </w:r>
      <w:r w:rsidR="000C5379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(баян)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». Необходимо приводить примеры из творческой деятельн</w:t>
      </w:r>
      <w:r w:rsidR="00DC6D27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ости ведущих мастеров-аккордеонистов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, а также знакомить с лучшими концертными программами и отдельными исполнениями произведений педагогического репертуара.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Для более углубленного изучения курса «Подготовка концертных номеров.</w:t>
      </w:r>
      <w:r w:rsidR="00DC6D27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Аккордео</w:t>
      </w:r>
      <w:proofErr w:type="gramStart"/>
      <w:r w:rsidR="00DC6D27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н</w:t>
      </w:r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(</w:t>
      </w:r>
      <w:proofErr w:type="gramEnd"/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баян)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» необходимо посещение концертов профессиональных исполнителей, мастер-классов, фестивалей, конкурсов с последующим их обсуждением и анализом.</w:t>
      </w:r>
    </w:p>
    <w:p w:rsidR="00DC6D27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Учебный предмет </w:t>
      </w:r>
      <w:r w:rsidR="00DC6D27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"Подготовка концертных номеров. Аккордеон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" помогает преподавателю организовать репетиционный процесс, подготовить учащегося сольно или ансамбль учащихся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к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участие в тематических концертах, отчетных концертах отделения и школы.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1.2. Место </w:t>
      </w:r>
      <w:r w:rsidR="00DC6D27"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использования учебного предмета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Рабочая программа учебного предмета может быть использована в учебном процессе МБУДО ДШИ №3 им. О. Б. Воронец.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1.3. Место предмета в структуре </w:t>
      </w:r>
      <w:r w:rsidR="00E30635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ОРП</w:t>
      </w: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</w:t>
      </w:r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Место предмета в структуре ОРП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в области музыкального искусства: музыкальное исполнительство, вариатив</w:t>
      </w:r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ная часть. Предмет изучается в 2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-5 классах.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1.4. Цели и задач</w:t>
      </w:r>
      <w:r w:rsidR="00DC6D27"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и учебного предмета, требовани</w:t>
      </w: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я к результатам освоения предмета.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Цель: развитие исполнительских способностей учащихся на основе приобретенного ими комплекса знаний, умений, навыков, необходимых для исполнения программы.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Задачи: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- развитие самостоятельности, выдержки, концентрации внимания;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 xml:space="preserve">- развитие чувства артистизма;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 xml:space="preserve">- приобретение </w:t>
      </w:r>
      <w:proofErr w:type="gramStart"/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обучающимися</w:t>
      </w:r>
      <w:proofErr w:type="gramEnd"/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 xml:space="preserve"> опыта творческой деятельности и публичных выступлений.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1.5. Личностные результаты: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основ гражданской идентичности;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воспитание и развитие у обучающихся качеств, позволяющих уважать и принимать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духовные и культурные ценности разных народов;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у обучающихся эстетических взглядов, нравственных установок и потребности общения с духовными ценностями и с музыкальным искусством;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основ социальных компетенций (включая ценностно-смысловые</w:t>
      </w:r>
      <w:proofErr w:type="gramEnd"/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lastRenderedPageBreak/>
        <w:t xml:space="preserve"> установки и моральные нормы, опыт социальных и межличностных отношений, правосознание);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учебно-познавательной мотивации как основы готовности и способности обучающегося к переходу к самообразованию, в том числе готовности к выбору направления профильного образования.</w:t>
      </w:r>
    </w:p>
    <w:p w:rsidR="00A9709C" w:rsidRPr="00AB185A" w:rsidRDefault="00A9709C" w:rsidP="00AB185A">
      <w:pPr>
        <w:numPr>
          <w:ilvl w:val="0"/>
          <w:numId w:val="1"/>
        </w:num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Личностные результаты</w:t>
      </w:r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 xml:space="preserve"> </w:t>
      </w:r>
      <w:r w:rsidR="00E30635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на первом этапе (2</w:t>
      </w: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-3 классы)</w:t>
      </w: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выработка у обучающихся качеств, способствующих освоению учебной информации в соответствии с программными требованиями;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приобретение навыков творческой деятельности;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развитие умения планировать свою работу, осуществлять самостоятельный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контроль за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своей учебной деятельностью;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у одаренных детей комплекса знаний, умений и навыков, позволяющих в дальнейшем осваивать основные образовательные программы в области музыкального искусства.</w:t>
      </w:r>
    </w:p>
    <w:p w:rsidR="00A9709C" w:rsidRPr="00AB185A" w:rsidRDefault="00A9709C" w:rsidP="00AB185A">
      <w:pPr>
        <w:numPr>
          <w:ilvl w:val="0"/>
          <w:numId w:val="2"/>
        </w:num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Личностные результаты </w:t>
      </w: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на втором этапе (4-5 классы):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навыков взаимодействия с преподавателями и обучающимися в образовательном процессе;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понимание причин успеха (неуспеха) собственной учебной деятельности;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умения давать объективную оценку своему труду.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формирование умения у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обучающихся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самостоятельно воспринимать и оценивать культурные ценности;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навыка определения наиболее эффективных способов достижения результата в учебной деятельности;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1.6. </w:t>
      </w:r>
      <w:proofErr w:type="spellStart"/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Метапредметные</w:t>
      </w:r>
      <w:proofErr w:type="spellEnd"/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результаты: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освоенные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обучающимися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межпредметные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понятия и универсальные учебные действия (познавательные, регулятивные и коммуникативные), способность их применять в учебной, познавательной и социальной практике;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умение самостоятельно планировать и осуществлять учебную деятельность и организацию учебного сотрудничества с преподавателями и сверстниками;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умение строить индивидуальную образовательную траекторию;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приобретение общехудожественных и теоретических знаний на основе взаимодействия различных видов искусств;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понимание особенности взаимодействия между различными видами искусства: музыки, изобразительного искусства, хореографии, кино, театра.</w:t>
      </w:r>
    </w:p>
    <w:p w:rsidR="00A9709C" w:rsidRPr="00AB185A" w:rsidRDefault="00A9709C" w:rsidP="00AB185A">
      <w:pPr>
        <w:numPr>
          <w:ilvl w:val="0"/>
          <w:numId w:val="3"/>
        </w:num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proofErr w:type="spellStart"/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Метапредметные</w:t>
      </w:r>
      <w:proofErr w:type="spellEnd"/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 xml:space="preserve"> результаты</w:t>
      </w:r>
      <w:r w:rsidR="00E30635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на первом этапе (2</w:t>
      </w: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-3 классы):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-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проявление готовности к творчеству: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музицированию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, импровизации, анализу творческой работы и др.;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умение высказывать личные впечатления от общения с музыкой, живописью, театром и т.д.</w:t>
      </w:r>
    </w:p>
    <w:p w:rsidR="00A9709C" w:rsidRPr="00AB185A" w:rsidRDefault="00A9709C" w:rsidP="00AB185A">
      <w:pPr>
        <w:numPr>
          <w:ilvl w:val="0"/>
          <w:numId w:val="4"/>
        </w:num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proofErr w:type="spellStart"/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Метапредметные</w:t>
      </w:r>
      <w:proofErr w:type="spellEnd"/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 xml:space="preserve"> результаты</w:t>
      </w: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на втором этапе (4-5 классы):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предпосылок для индивидуализации учебной деятельности (умение работать с нотным текстом, письменно выражать свое мнение, умение работать в позиции «взрослого»);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наличие контрольно-оценочной самостоятельности как основы учебной компетентности (индивидуализация контрольно-оценочных действий);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действование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в «позиции взрослого» через умение организовывать самостоятельную работу;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освоение дискуссии с одноклассниками как формы индивидуального участия обучающегося в поиске решения учебных задач;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освоение способов работы с информационными материалами, излагающими разные позиции по вопросам той или иной области искусства.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понимание роли искусства в жизни человека;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понимание содержания и смысла произведений искусства;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умение выступать перед любой аудиторией на концертных площадках.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1.7. Предметные результаты: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освоенные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обучающимися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в ходе изучения учебного предмета умения, специфические для данной предметной области виды деятельности по получению нового знания, его преобразованию и практическому применению;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lastRenderedPageBreak/>
        <w:t>- знание музыкальной грамоты и терминологии;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умение создавать художественный образ при исполнении музыкального произведения;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умение использовать полученные теоретические знания при исполнительстве музыкальных произведений.</w:t>
      </w:r>
    </w:p>
    <w:p w:rsidR="00A9709C" w:rsidRPr="00AB185A" w:rsidRDefault="00A9709C" w:rsidP="00AB185A">
      <w:pPr>
        <w:numPr>
          <w:ilvl w:val="0"/>
          <w:numId w:val="6"/>
        </w:num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Предметные результаты </w:t>
      </w: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на первом этапе (1-3 классы):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интереса к музыке и различным видам музыкально-творческой деятельности;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приобретение навыка восприятия музыкальных произведений различных жанров и стилей, созданных в разные исторические эпохи;</w:t>
      </w:r>
    </w:p>
    <w:p w:rsidR="00A9709C" w:rsidRPr="00AB185A" w:rsidRDefault="00A9709C" w:rsidP="00AB185A">
      <w:pPr>
        <w:numPr>
          <w:ilvl w:val="0"/>
          <w:numId w:val="7"/>
        </w:num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Предметные результаты </w:t>
      </w: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на втором этапе (4-5 классы):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умение грамотно исполнять музыкальные произведения сольно и при игре в ансамбле;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умение самостоятельно разучивать музыкальные произведения различных жанров и стилей;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приобретение навыка публичных выступлений;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навыка записи музыкального текста по слуху, а также анализа музыкального произведения;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навыка восприятия элементов музыкального языка и вокально-интонационных навыков ладового чувства.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навыка чтения с листа несложных музыкальных произведений;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умение самостоятельно преодолевать технические трудности при разучивании несложного музыкального произведения;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формирование навыка подбора по слуху.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2. Структура, объем и содержание учебного предмета.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2.1.Объем учебного времени предмета и виды учебной работы.</w:t>
      </w:r>
    </w:p>
    <w:tbl>
      <w:tblPr>
        <w:tblpPr w:leftFromText="180" w:rightFromText="180" w:vertAnchor="text" w:horzAnchor="margin" w:tblpY="8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1418"/>
      </w:tblGrid>
      <w:tr w:rsidR="00A9709C" w:rsidRPr="00AB185A" w:rsidTr="00A9709C">
        <w:tc>
          <w:tcPr>
            <w:tcW w:w="861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Вид учебной работы</w:t>
            </w:r>
          </w:p>
        </w:tc>
        <w:tc>
          <w:tcPr>
            <w:tcW w:w="1418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Количество часов</w:t>
            </w:r>
          </w:p>
        </w:tc>
      </w:tr>
      <w:tr w:rsidR="00A9709C" w:rsidRPr="00AB185A" w:rsidTr="00A9709C">
        <w:tc>
          <w:tcPr>
            <w:tcW w:w="861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Максимальная учебная нагрузка (всего)</w:t>
            </w:r>
          </w:p>
        </w:tc>
        <w:tc>
          <w:tcPr>
            <w:tcW w:w="1418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165</w:t>
            </w:r>
          </w:p>
        </w:tc>
      </w:tr>
      <w:tr w:rsidR="00A9709C" w:rsidRPr="00AB185A" w:rsidTr="00A9709C">
        <w:tc>
          <w:tcPr>
            <w:tcW w:w="861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Обязательная аудиторная учебная нагрузка (всего)</w:t>
            </w:r>
          </w:p>
        </w:tc>
        <w:tc>
          <w:tcPr>
            <w:tcW w:w="1418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165</w:t>
            </w:r>
          </w:p>
        </w:tc>
      </w:tr>
      <w:tr w:rsidR="00A9709C" w:rsidRPr="00AB185A" w:rsidTr="00A9709C">
        <w:tc>
          <w:tcPr>
            <w:tcW w:w="861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В том числе:</w:t>
            </w:r>
          </w:p>
        </w:tc>
        <w:tc>
          <w:tcPr>
            <w:tcW w:w="1418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A9709C" w:rsidRPr="00AB185A" w:rsidTr="00A9709C">
        <w:tc>
          <w:tcPr>
            <w:tcW w:w="861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Практические занятия</w:t>
            </w:r>
          </w:p>
        </w:tc>
        <w:tc>
          <w:tcPr>
            <w:tcW w:w="1418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A9709C" w:rsidRPr="00AB185A" w:rsidTr="00A9709C">
        <w:tc>
          <w:tcPr>
            <w:tcW w:w="861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Зачеты, академические концерты, технические зачеты, прослушивания</w:t>
            </w:r>
          </w:p>
        </w:tc>
        <w:tc>
          <w:tcPr>
            <w:tcW w:w="1418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5</w:t>
            </w:r>
          </w:p>
        </w:tc>
      </w:tr>
      <w:tr w:rsidR="00A9709C" w:rsidRPr="00AB185A" w:rsidTr="00A9709C">
        <w:tc>
          <w:tcPr>
            <w:tcW w:w="861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Самостоятельная работа </w:t>
            </w:r>
            <w:proofErr w:type="gramStart"/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обучающихся</w:t>
            </w:r>
            <w:proofErr w:type="gramEnd"/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(всего)</w:t>
            </w:r>
          </w:p>
        </w:tc>
        <w:tc>
          <w:tcPr>
            <w:tcW w:w="1418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A9709C" w:rsidRPr="00AB185A" w:rsidTr="00A9709C">
        <w:tc>
          <w:tcPr>
            <w:tcW w:w="8613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Итоговая аттестация в форме выпускных экзаменов (специальность)</w:t>
            </w:r>
          </w:p>
        </w:tc>
        <w:tc>
          <w:tcPr>
            <w:tcW w:w="1418" w:type="dxa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</w:tr>
    </w:tbl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B185A" w:rsidRDefault="00AB185A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2.2 Виды аттестации по учебному предмету по годам обучения и полугодиям:</w:t>
      </w:r>
    </w:p>
    <w:tbl>
      <w:tblPr>
        <w:tblW w:w="7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851"/>
      </w:tblGrid>
      <w:tr w:rsidR="00095245" w:rsidRPr="00AB185A" w:rsidTr="00095245">
        <w:trPr>
          <w:trHeight w:val="430"/>
        </w:trPr>
        <w:tc>
          <w:tcPr>
            <w:tcW w:w="2376" w:type="dxa"/>
            <w:vMerge w:val="restart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Вид аттестации:</w:t>
            </w:r>
          </w:p>
        </w:tc>
        <w:tc>
          <w:tcPr>
            <w:tcW w:w="851" w:type="dxa"/>
            <w:gridSpan w:val="2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1</w:t>
            </w:r>
          </w:p>
        </w:tc>
        <w:tc>
          <w:tcPr>
            <w:tcW w:w="850" w:type="dxa"/>
            <w:gridSpan w:val="2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2</w:t>
            </w:r>
          </w:p>
        </w:tc>
        <w:tc>
          <w:tcPr>
            <w:tcW w:w="851" w:type="dxa"/>
            <w:gridSpan w:val="2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3</w:t>
            </w:r>
          </w:p>
        </w:tc>
        <w:tc>
          <w:tcPr>
            <w:tcW w:w="850" w:type="dxa"/>
            <w:gridSpan w:val="2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4</w:t>
            </w:r>
          </w:p>
        </w:tc>
        <w:tc>
          <w:tcPr>
            <w:tcW w:w="851" w:type="dxa"/>
            <w:gridSpan w:val="2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5</w:t>
            </w:r>
          </w:p>
        </w:tc>
        <w:tc>
          <w:tcPr>
            <w:tcW w:w="851" w:type="dxa"/>
            <w:vMerge w:val="restart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Всего</w:t>
            </w:r>
          </w:p>
        </w:tc>
      </w:tr>
      <w:tr w:rsidR="00095245" w:rsidRPr="00AB185A" w:rsidTr="00095245">
        <w:trPr>
          <w:trHeight w:val="299"/>
        </w:trPr>
        <w:tc>
          <w:tcPr>
            <w:tcW w:w="2376" w:type="dxa"/>
            <w:vMerge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26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 xml:space="preserve"> I</w:t>
            </w:r>
          </w:p>
        </w:tc>
        <w:tc>
          <w:tcPr>
            <w:tcW w:w="425" w:type="dxa"/>
          </w:tcPr>
          <w:p w:rsidR="00095245" w:rsidRPr="00095245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en-US"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II</w:t>
            </w:r>
            <w:r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val="en-US" w:eastAsia="hi-IN" w:bidi="hi-IN"/>
              </w:rPr>
              <w:t>I</w:t>
            </w: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 xml:space="preserve">  I</w:t>
            </w:r>
          </w:p>
        </w:tc>
        <w:tc>
          <w:tcPr>
            <w:tcW w:w="425" w:type="dxa"/>
          </w:tcPr>
          <w:p w:rsidR="00095245" w:rsidRPr="00095245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en-US"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II</w:t>
            </w:r>
            <w:r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val="en-US" w:eastAsia="hi-IN" w:bidi="hi-IN"/>
              </w:rPr>
              <w:t>I</w:t>
            </w:r>
          </w:p>
        </w:tc>
        <w:tc>
          <w:tcPr>
            <w:tcW w:w="426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 xml:space="preserve"> I</w:t>
            </w:r>
          </w:p>
        </w:tc>
        <w:tc>
          <w:tcPr>
            <w:tcW w:w="425" w:type="dxa"/>
          </w:tcPr>
          <w:p w:rsidR="00095245" w:rsidRPr="00095245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en-US"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val="en-US" w:eastAsia="hi-IN" w:bidi="hi-IN"/>
              </w:rPr>
              <w:t>I</w:t>
            </w: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I</w:t>
            </w:r>
            <w:r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val="en-US" w:eastAsia="hi-IN" w:bidi="hi-IN"/>
              </w:rPr>
              <w:t>I</w:t>
            </w: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 xml:space="preserve"> I</w:t>
            </w:r>
          </w:p>
        </w:tc>
        <w:tc>
          <w:tcPr>
            <w:tcW w:w="425" w:type="dxa"/>
          </w:tcPr>
          <w:p w:rsidR="00095245" w:rsidRPr="00095245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en-US"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II</w:t>
            </w:r>
            <w:r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val="en-US" w:eastAsia="hi-IN" w:bidi="hi-IN"/>
              </w:rPr>
              <w:t>I</w:t>
            </w:r>
          </w:p>
        </w:tc>
        <w:tc>
          <w:tcPr>
            <w:tcW w:w="426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 xml:space="preserve"> I</w:t>
            </w:r>
          </w:p>
        </w:tc>
        <w:tc>
          <w:tcPr>
            <w:tcW w:w="425" w:type="dxa"/>
          </w:tcPr>
          <w:p w:rsidR="00095245" w:rsidRPr="00095245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en-US"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II</w:t>
            </w:r>
            <w:r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val="en-US" w:eastAsia="hi-IN" w:bidi="hi-IN"/>
              </w:rPr>
              <w:t>I</w:t>
            </w:r>
          </w:p>
        </w:tc>
        <w:tc>
          <w:tcPr>
            <w:tcW w:w="851" w:type="dxa"/>
            <w:vMerge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095245" w:rsidRPr="00AB185A" w:rsidTr="00095245">
        <w:tc>
          <w:tcPr>
            <w:tcW w:w="2376" w:type="dxa"/>
          </w:tcPr>
          <w:p w:rsidR="00095245" w:rsidRPr="00095245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Контрольный урок</w:t>
            </w:r>
          </w:p>
        </w:tc>
        <w:tc>
          <w:tcPr>
            <w:tcW w:w="426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</w:t>
            </w: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</w:t>
            </w: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 +</w:t>
            </w: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</w:t>
            </w: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</w:t>
            </w:r>
          </w:p>
        </w:tc>
        <w:tc>
          <w:tcPr>
            <w:tcW w:w="426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++</w:t>
            </w: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</w:t>
            </w: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</w:t>
            </w: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++</w:t>
            </w: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</w:t>
            </w: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</w:t>
            </w:r>
          </w:p>
        </w:tc>
        <w:tc>
          <w:tcPr>
            <w:tcW w:w="426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++</w:t>
            </w: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</w:t>
            </w:r>
          </w:p>
        </w:tc>
        <w:tc>
          <w:tcPr>
            <w:tcW w:w="851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5</w:t>
            </w:r>
          </w:p>
        </w:tc>
      </w:tr>
      <w:tr w:rsidR="00095245" w:rsidRPr="00AB185A" w:rsidTr="00095245">
        <w:tc>
          <w:tcPr>
            <w:tcW w:w="2376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Итоговый экзамен</w:t>
            </w:r>
          </w:p>
        </w:tc>
        <w:tc>
          <w:tcPr>
            <w:tcW w:w="426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25" w:type="dxa"/>
          </w:tcPr>
          <w:p w:rsidR="00095245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26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26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25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++</w:t>
            </w:r>
          </w:p>
        </w:tc>
        <w:tc>
          <w:tcPr>
            <w:tcW w:w="851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095245" w:rsidRPr="00AB185A" w:rsidTr="00095245">
        <w:trPr>
          <w:gridAfter w:val="9"/>
          <w:wAfter w:w="4253" w:type="dxa"/>
        </w:trPr>
        <w:tc>
          <w:tcPr>
            <w:tcW w:w="2376" w:type="dxa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Итого:</w:t>
            </w:r>
          </w:p>
        </w:tc>
        <w:tc>
          <w:tcPr>
            <w:tcW w:w="851" w:type="dxa"/>
            <w:gridSpan w:val="2"/>
          </w:tcPr>
          <w:p w:rsidR="00095245" w:rsidRPr="00AB185A" w:rsidRDefault="00095245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5</w:t>
            </w:r>
          </w:p>
        </w:tc>
      </w:tr>
    </w:tbl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2.3 Структура и объём учебного предмета</w:t>
      </w:r>
    </w:p>
    <w:tbl>
      <w:tblPr>
        <w:tblW w:w="10065" w:type="dxa"/>
        <w:tblInd w:w="-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50"/>
        <w:gridCol w:w="1021"/>
        <w:gridCol w:w="850"/>
        <w:gridCol w:w="851"/>
        <w:gridCol w:w="1134"/>
        <w:gridCol w:w="1559"/>
      </w:tblGrid>
      <w:tr w:rsidR="00A9709C" w:rsidRPr="00AB185A" w:rsidTr="00AB185A">
        <w:trPr>
          <w:trHeight w:val="399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Классы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5</w:t>
            </w:r>
          </w:p>
        </w:tc>
      </w:tr>
      <w:tr w:rsidR="00A9709C" w:rsidRPr="00AB185A" w:rsidTr="00AB185A">
        <w:trPr>
          <w:trHeight w:val="579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Продолжительность учебных занятий (в неделях)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   33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B185A" w:rsidP="00AB185A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     33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B185A" w:rsidP="00AB185A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      33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33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33</w:t>
            </w:r>
          </w:p>
        </w:tc>
      </w:tr>
      <w:tr w:rsidR="00A9709C" w:rsidRPr="00AB185A" w:rsidTr="00AB185A">
        <w:trPr>
          <w:trHeight w:val="559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Количество часов на </w:t>
            </w: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аудиторные </w:t>
            </w: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занятия (в неделю)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   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B185A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="00A9709C"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1</w:t>
            </w:r>
          </w:p>
        </w:tc>
      </w:tr>
      <w:tr w:rsidR="00A9709C" w:rsidRPr="00AB185A" w:rsidTr="00AB185A">
        <w:trPr>
          <w:trHeight w:val="419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Общее количество часов на аудиторные занятия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   33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B185A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="00A9709C"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33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B185A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33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33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33</w:t>
            </w:r>
          </w:p>
        </w:tc>
      </w:tr>
      <w:tr w:rsidR="00A9709C" w:rsidRPr="00AB185A" w:rsidTr="00AB185A">
        <w:trPr>
          <w:gridAfter w:val="5"/>
          <w:wAfter w:w="5415" w:type="dxa"/>
          <w:trHeight w:val="216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Максимальное количество</w:t>
            </w:r>
          </w:p>
        </w:tc>
      </w:tr>
      <w:tr w:rsidR="00A9709C" w:rsidRPr="00AB185A" w:rsidTr="00AB185A">
        <w:trPr>
          <w:trHeight w:val="632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Количество часов на </w:t>
            </w:r>
            <w:r w:rsidRPr="00AB185A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 xml:space="preserve">самостоятельную </w:t>
            </w: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работу в неделю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</w:p>
        </w:tc>
      </w:tr>
      <w:tr w:rsidR="00A9709C" w:rsidRPr="00AB185A" w:rsidTr="00AB185A">
        <w:trPr>
          <w:trHeight w:val="541"/>
        </w:trPr>
        <w:tc>
          <w:tcPr>
            <w:tcW w:w="4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lastRenderedPageBreak/>
              <w:t>Общее количество часов на самостоятельную работу по годам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</w:p>
        </w:tc>
      </w:tr>
    </w:tbl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2.4. Тематический план и содержание учебного предмета.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Учебный материал распределяется по годам обучения – классам. Каждый класс имеет свои дидактические задачи, направленные на освоения учебного материала.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Виды аудиторной работы: подготовка к контрольным урокам, зачетам и экзаменам; подготовка к концертным выступлениям; участие обучающихся в творческих мероприятиях и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культурнопросветительской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деятельности образовательного учреждения и др. </w:t>
      </w:r>
      <w:proofErr w:type="gramEnd"/>
    </w:p>
    <w:p w:rsidR="00E30635" w:rsidRDefault="00A9709C" w:rsidP="00E30635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</w:t>
      </w:r>
    </w:p>
    <w:p w:rsidR="00A9709C" w:rsidRPr="00AB185A" w:rsidRDefault="00A9709C" w:rsidP="00E30635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На втором году обучения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начинается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закладываются знание и понимание образного содержания исполняемых произведений.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Работа на третьем и четвертом году обучения направлена на совершенствование технических приемов игры на</w:t>
      </w:r>
      <w:r w:rsidR="00DC6D27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аккордеоне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  Продолжается работа над образами, динамикой и исполнительской культурой на сцене.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В выпускных классах у учащегося формируется своя исполнительская индивидуальность и умения работать в ансамбле, обладать устойчивыми навыками культуры поведения, общения, чувством ответственности при выступлении. Предмет "Подготовка концертных номеров" дает возможность преподавателю формировать ансамбли</w:t>
      </w:r>
      <w:r w:rsidR="00DC6D27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аккордеонистов 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: дуэты, трио, квартеты и т.д. в течени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и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всего периода обучения.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2.5.Содержание программы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      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Срок реализации учебного предмета «Подго</w:t>
      </w:r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товка концертных номеров. «Аккордео</w:t>
      </w:r>
      <w:proofErr w:type="gramStart"/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н(</w:t>
      </w:r>
      <w:proofErr w:type="gramEnd"/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баян)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» для детей, поступивших на отделение «Народные</w:t>
      </w:r>
      <w:r w:rsidR="00E3063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инструменты», составляет 4 года со второго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по пятый класс по пятилетней программе обучения.      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Общая трудоемкость учебного предмета «Подго</w:t>
      </w:r>
      <w:r w:rsidR="00BF105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товка концертных номеров. Аккордео</w:t>
      </w:r>
      <w:proofErr w:type="gramStart"/>
      <w:r w:rsidR="00BF105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н(</w:t>
      </w:r>
      <w:proofErr w:type="gramEnd"/>
      <w:r w:rsidR="00BF105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баян)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» при 5-летнем сроке обучения составляет 165 часов.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2.6. Требования по годам обучения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i/>
          <w:iCs/>
          <w:kern w:val="1"/>
          <w:sz w:val="24"/>
          <w:szCs w:val="24"/>
          <w:lang w:eastAsia="hi-IN" w:bidi="hi-IN"/>
        </w:rPr>
        <w:t xml:space="preserve"> </w:t>
      </w: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ab/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Настоящая программа отражает разнообразие репертуара, его академическую направленность, а также возможность индивидуального подхода к каждому ученику. В одном и том же классе экзаменационная программа может значительно отличаться по уровню трудности. Количество музыкальных произведений, рекомендуемых для изучения в каждом классе, дается в годовых требованиях.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        В работе над репертуаром преподаватель должен учитывать, что большинство произведений предназначаются для публичного или экзаменационного исполнения, остальные - для работы в классе или просто ознакомления. Следовательно, преподаватель может устанавливать степень завершенности работы над произведением.</w:t>
      </w:r>
    </w:p>
    <w:p w:rsidR="00A9709C" w:rsidRPr="00F359B4" w:rsidRDefault="00F359B4" w:rsidP="00F359B4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2 год обучения. </w:t>
      </w:r>
      <w:r w:rsidR="00A9709C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За год учащийся может выступать на классных и академических вечерах, а также на контрольных уроках или зачетах с оценкой или академических концертах. Ведется работа над совершенствованием технических навыков и исполнительских умений.</w:t>
      </w:r>
    </w:p>
    <w:p w:rsidR="00A9709C" w:rsidRPr="00F359B4" w:rsidRDefault="00F359B4" w:rsidP="00F359B4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3 год обучения. </w:t>
      </w:r>
      <w:r w:rsidR="00A9709C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Учащийся может выступать на академических концертах, отчетных концертах, классных часах. Основная работа направленна на борьбу с волнением и на совершенствование культуры исполнения на сцене.</w:t>
      </w:r>
    </w:p>
    <w:p w:rsidR="00A9709C" w:rsidRPr="00F359B4" w:rsidRDefault="00F359B4" w:rsidP="00F359B4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4 год обучения. </w:t>
      </w:r>
      <w:r w:rsidR="00A9709C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Учащийся активно выступает на отчетных и академических концертах школы. Продолжается работа над  </w:t>
      </w:r>
      <w:proofErr w:type="gramStart"/>
      <w:r w:rsidR="00A9709C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техническим и художественным исполнением</w:t>
      </w:r>
      <w:proofErr w:type="gramEnd"/>
      <w:r w:rsidR="00A9709C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5 год обучения. 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Учащийся активно участвует в отчетных и академических концертах школы. Принимает участие в школьных и городских конкурсах. Активная работа уделяется художественно-образному исполнению произведения, погружению в исполнение на публике.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2.7. Методическое обеспечение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bookmarkStart w:id="0" w:name="h.tyjcwt"/>
      <w:bookmarkEnd w:id="0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Обучение в школе искусств – это ежедневное впитывание ребенком художественных впечатлений. Через образное, ассоциативное восприятие воспитывается эмоциональная составляющая личности. С первых уроков рекомендуется обращать внимание на динамику, штрихи (акценты, стаккато, легато) и другие характерные особенности произведений. Преподавателю необходимо внимательно следить за физическим, интеллектуальным, эмоциональным становлением ребенка, знать психологические особенности ученика, находить баланс между его способностями и степенью 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lastRenderedPageBreak/>
        <w:t xml:space="preserve">заинтересованности в занятиях, иметь представление о жизненных обстоятельствах, влияющих на качество обучения.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С целью обеспечения высокого качества образования, его привлекательности для обучающихся и их родителей, доступности, открытости школа создает комфортную развивающую образовательную среду: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обучение детей в обстановке доброжелательности и творческой атмосферы, построение содержания программы и разработка индивидуальных учебных планов с учетом развития и особенностей учащегося;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выявление и развитие наиболее одаренных детей в области музыкального искусства;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- разрешается присутствие родителей на занятиях в целях оказания помощи в домашней работе;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использование образовательных технологий, основанных на лучших достижениях образования в сфере искусства;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творческие вечера, мастер-классы, конкурсы.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В теоретической части урока пояснения сопровождают работу учащихся, дополняются наглядным показом.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2.7.1.</w:t>
      </w:r>
      <w:r w:rsidRPr="00AB185A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 xml:space="preserve"> </w:t>
      </w: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Методы обучения.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В музыкальной педагогике применяется целый комплекс методов обучения. Индивидуальное обучение неразрывно связано с воспитанием ученика, с учетом его возрастных и психологических особенностей.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Для достижения поставленных целей и реализации задач предмета используются следующие методы обучения: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• словесный (объяснение, беседа, рассказ);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• наглядно-слуховой (показ, наблюдение, демонстрация исполнительских приемов); • практический (работа на инструменте, упражнения воспроизводящие);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•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аналитический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(сравнения и обобщения, развитие логического мышления);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• эмоциональный (подбор ассоциаций, образов, художественные впечатления). Индивидуальный метод обучения позволяет найти более точный и психологически верный подход к каждому ученику и выбрать наиболее подходящий метод обучения.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Предложенные методы работы в рамках предпрофессиональной 8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сольного исполнительства на фортепиано.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Одна из самых главных методических задач преподавателя состоит в том, чтобы научить ребёнка работать самостоятельно.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Творческая деятельность развивает такие важнее качества личности, как воображение, мышление, увлеченность, трудолюбие, активность, инициативность, самостоятельность.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Эти качества важны для организации грамотной самостоятельной работы.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2.7.2.Методические рекомендации по организации самостоятельной работы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обучающихся:   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самостоятельные занятия должны быть регулярными и систематическими;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периодичность занятий - каждый день;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количество занятий в неделю - от 2 до 6 часов.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Объем самостоятельной работы определяется с учетом минимальных затрат на подготовку домашнего задания (параллельно с освоением детьми программы начального и основного общего образования), с опорой на сложившиеся в учебном заведении педагогические традиции и методическую целесообразность, а также индивидуальные способности ученика. Ученик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     Индивидуальная домашняя работа может проходить в несколько приемов и должна строиться в соответствии с рекомендациями преподавателя по специальности. Необходимо помочь ученику организовать домашнюю работу, исходя из количества времени, отведенного на занятие. В самостоятельной работе должны присутствовать разные виды заданий: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игра технических упражнений, гамм и этюдов (с этого задания полезно начинать занятие и тратить на это примерно треть времени);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разбор новых произведений или чтение с листа более легких (на 2-3 класса ниже по трудности);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выучивание наизусть нотного текста, необходимого на данном этапе работы;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lastRenderedPageBreak/>
        <w:t>- работа над звуком и конкретными деталями (следуя рекомендациям, данным преподавателем на уроке), доведение произведения до концертного вида;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проигрывание программы целиком перед зачетом или концертом;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повторение ранее пройденных произведений. 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Все рекомендации по домашней работе в индивидуальном порядке дает преподаватель и фиксирует их, в случае необходимости, в дневнике.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2.8.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 </w:t>
      </w: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Дидактическое обеспечение предмета «Подготовка концертных номеров.</w:t>
      </w:r>
      <w:r w:rsidR="00F359B4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</w:t>
      </w:r>
      <w:r w:rsidR="00DC6D27"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Аккордеон</w:t>
      </w: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» </w:t>
      </w:r>
    </w:p>
    <w:p w:rsidR="00E6678E" w:rsidRPr="00AB185A" w:rsidRDefault="00E6678E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u w:val="single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 класс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Примерные исполнительские программы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1 вариант</w:t>
      </w:r>
    </w:p>
    <w:p w:rsidR="00E6678E" w:rsidRPr="00AB185A" w:rsidRDefault="00E6678E" w:rsidP="00AB185A">
      <w:pPr>
        <w:suppressAutoHyphens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185A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AB185A">
        <w:rPr>
          <w:rFonts w:ascii="Times New Roman" w:hAnsi="Times New Roman" w:cs="Times New Roman"/>
          <w:sz w:val="24"/>
          <w:szCs w:val="24"/>
        </w:rPr>
        <w:t>Кабалевский</w:t>
      </w:r>
      <w:proofErr w:type="spellEnd"/>
      <w:r w:rsidRPr="00AB185A">
        <w:rPr>
          <w:rFonts w:ascii="Times New Roman" w:hAnsi="Times New Roman" w:cs="Times New Roman"/>
          <w:sz w:val="24"/>
          <w:szCs w:val="24"/>
        </w:rPr>
        <w:t xml:space="preserve"> «Маленькая пьеска»</w:t>
      </w:r>
    </w:p>
    <w:p w:rsidR="009E4C96" w:rsidRPr="00AB185A" w:rsidRDefault="009E4C96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hAnsi="Times New Roman" w:cs="Times New Roman"/>
          <w:sz w:val="24"/>
          <w:szCs w:val="24"/>
        </w:rPr>
        <w:t>А. Филиппенко «Про лягушку и комара»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2 вариант</w:t>
      </w:r>
    </w:p>
    <w:p w:rsidR="009E4C96" w:rsidRPr="00AB185A" w:rsidRDefault="00787257" w:rsidP="00AB185A">
      <w:pPr>
        <w:suppressAutoHyphens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185A">
        <w:rPr>
          <w:rFonts w:ascii="Times New Roman" w:hAnsi="Times New Roman" w:cs="Times New Roman"/>
          <w:sz w:val="24"/>
          <w:szCs w:val="24"/>
        </w:rPr>
        <w:t xml:space="preserve">И. </w:t>
      </w:r>
      <w:r w:rsidR="009E4C96" w:rsidRPr="00AB185A">
        <w:rPr>
          <w:rFonts w:ascii="Times New Roman" w:hAnsi="Times New Roman" w:cs="Times New Roman"/>
          <w:sz w:val="24"/>
          <w:szCs w:val="24"/>
        </w:rPr>
        <w:t xml:space="preserve">Филипп </w:t>
      </w:r>
      <w:r w:rsidRPr="00AB185A">
        <w:rPr>
          <w:rFonts w:ascii="Times New Roman" w:hAnsi="Times New Roman" w:cs="Times New Roman"/>
          <w:sz w:val="24"/>
          <w:szCs w:val="24"/>
        </w:rPr>
        <w:t>«</w:t>
      </w:r>
      <w:r w:rsidR="009E4C96" w:rsidRPr="00AB185A">
        <w:rPr>
          <w:rFonts w:ascii="Times New Roman" w:hAnsi="Times New Roman" w:cs="Times New Roman"/>
          <w:sz w:val="24"/>
          <w:szCs w:val="24"/>
        </w:rPr>
        <w:t>Колыбельная</w:t>
      </w:r>
      <w:r w:rsidRPr="00AB185A">
        <w:rPr>
          <w:rFonts w:ascii="Times New Roman" w:hAnsi="Times New Roman" w:cs="Times New Roman"/>
          <w:sz w:val="24"/>
          <w:szCs w:val="24"/>
        </w:rPr>
        <w:t>»</w:t>
      </w:r>
    </w:p>
    <w:p w:rsidR="009E4C96" w:rsidRPr="00AB185A" w:rsidRDefault="00787257" w:rsidP="00AB185A">
      <w:pPr>
        <w:suppressAutoHyphens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185A">
        <w:rPr>
          <w:rFonts w:ascii="Times New Roman" w:hAnsi="Times New Roman" w:cs="Times New Roman"/>
          <w:sz w:val="24"/>
          <w:szCs w:val="24"/>
        </w:rPr>
        <w:t xml:space="preserve">В.  </w:t>
      </w:r>
      <w:proofErr w:type="spellStart"/>
      <w:r w:rsidR="009E4C96" w:rsidRPr="00AB185A">
        <w:rPr>
          <w:rFonts w:ascii="Times New Roman" w:hAnsi="Times New Roman" w:cs="Times New Roman"/>
          <w:sz w:val="24"/>
          <w:szCs w:val="24"/>
        </w:rPr>
        <w:t>Хаперский</w:t>
      </w:r>
      <w:proofErr w:type="spellEnd"/>
      <w:r w:rsidR="009E4C96" w:rsidRPr="00AB185A">
        <w:rPr>
          <w:rFonts w:ascii="Times New Roman" w:hAnsi="Times New Roman" w:cs="Times New Roman"/>
          <w:sz w:val="24"/>
          <w:szCs w:val="24"/>
        </w:rPr>
        <w:t xml:space="preserve"> </w:t>
      </w:r>
      <w:r w:rsidRPr="00AB185A">
        <w:rPr>
          <w:rFonts w:ascii="Times New Roman" w:hAnsi="Times New Roman" w:cs="Times New Roman"/>
          <w:sz w:val="24"/>
          <w:szCs w:val="24"/>
        </w:rPr>
        <w:t>«</w:t>
      </w:r>
      <w:r w:rsidR="009E4C96" w:rsidRPr="00AB185A">
        <w:rPr>
          <w:rFonts w:ascii="Times New Roman" w:hAnsi="Times New Roman" w:cs="Times New Roman"/>
          <w:sz w:val="24"/>
          <w:szCs w:val="24"/>
        </w:rPr>
        <w:t>В лесу</w:t>
      </w:r>
      <w:r w:rsidRPr="00AB185A">
        <w:rPr>
          <w:rFonts w:ascii="Times New Roman" w:hAnsi="Times New Roman" w:cs="Times New Roman"/>
          <w:sz w:val="24"/>
          <w:szCs w:val="24"/>
        </w:rPr>
        <w:t>»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3 вариант</w:t>
      </w:r>
    </w:p>
    <w:p w:rsidR="00787257" w:rsidRPr="00AB185A" w:rsidRDefault="00787257" w:rsidP="00AB185A">
      <w:pPr>
        <w:suppressAutoHyphens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185A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Pr="00AB185A">
        <w:rPr>
          <w:rFonts w:ascii="Times New Roman" w:hAnsi="Times New Roman" w:cs="Times New Roman"/>
          <w:sz w:val="24"/>
          <w:szCs w:val="24"/>
        </w:rPr>
        <w:t>Метлов</w:t>
      </w:r>
      <w:proofErr w:type="spellEnd"/>
      <w:r w:rsidRPr="00AB185A">
        <w:rPr>
          <w:rFonts w:ascii="Times New Roman" w:hAnsi="Times New Roman" w:cs="Times New Roman"/>
          <w:sz w:val="24"/>
          <w:szCs w:val="24"/>
        </w:rPr>
        <w:t xml:space="preserve"> «Паук и муха»  </w:t>
      </w:r>
    </w:p>
    <w:p w:rsidR="00787257" w:rsidRPr="00AB185A" w:rsidRDefault="0078725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AB185A">
        <w:rPr>
          <w:rFonts w:ascii="Times New Roman" w:hAnsi="Times New Roman" w:cs="Times New Roman"/>
          <w:sz w:val="24"/>
          <w:szCs w:val="24"/>
        </w:rPr>
        <w:t>Кабалевский</w:t>
      </w:r>
      <w:proofErr w:type="spellEnd"/>
      <w:r w:rsidRPr="00AB185A">
        <w:rPr>
          <w:rFonts w:ascii="Times New Roman" w:hAnsi="Times New Roman" w:cs="Times New Roman"/>
          <w:sz w:val="24"/>
          <w:szCs w:val="24"/>
        </w:rPr>
        <w:t xml:space="preserve"> «Маленькая пьеска»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Рекомендуемый ансамблевый репертуар</w:t>
      </w:r>
    </w:p>
    <w:p w:rsidR="00787257" w:rsidRPr="00AB185A" w:rsidRDefault="00787257" w:rsidP="00AB185A">
      <w:pPr>
        <w:suppressAutoHyphens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185A">
        <w:rPr>
          <w:rFonts w:ascii="Times New Roman" w:hAnsi="Times New Roman" w:cs="Times New Roman"/>
          <w:sz w:val="24"/>
          <w:szCs w:val="24"/>
        </w:rPr>
        <w:t>В.Моцарт  «Вальс»</w:t>
      </w:r>
    </w:p>
    <w:p w:rsidR="00787257" w:rsidRPr="00AB185A" w:rsidRDefault="0078725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proofErr w:type="spellStart"/>
      <w:r w:rsidRPr="00AB185A">
        <w:rPr>
          <w:rFonts w:ascii="Times New Roman" w:hAnsi="Times New Roman" w:cs="Times New Roman"/>
          <w:sz w:val="24"/>
          <w:szCs w:val="24"/>
        </w:rPr>
        <w:t>А.Спадавеккиа</w:t>
      </w:r>
      <w:proofErr w:type="spellEnd"/>
      <w:r w:rsidRPr="00AB185A">
        <w:rPr>
          <w:rFonts w:ascii="Times New Roman" w:hAnsi="Times New Roman" w:cs="Times New Roman"/>
          <w:sz w:val="24"/>
          <w:szCs w:val="24"/>
        </w:rPr>
        <w:t xml:space="preserve">  «Добрый жук»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3 класс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Примерные исполнительские программы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1 вариант</w:t>
      </w:r>
    </w:p>
    <w:p w:rsidR="00787257" w:rsidRPr="00AB185A" w:rsidRDefault="00787257" w:rsidP="00AB185A">
      <w:pPr>
        <w:suppressAutoHyphens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185A">
        <w:rPr>
          <w:rFonts w:ascii="Times New Roman" w:hAnsi="Times New Roman" w:cs="Times New Roman"/>
          <w:sz w:val="24"/>
          <w:szCs w:val="24"/>
        </w:rPr>
        <w:t xml:space="preserve">Ф. Шуберт. </w:t>
      </w:r>
      <w:proofErr w:type="spellStart"/>
      <w:r w:rsidRPr="00AB185A">
        <w:rPr>
          <w:rFonts w:ascii="Times New Roman" w:hAnsi="Times New Roman" w:cs="Times New Roman"/>
          <w:sz w:val="24"/>
          <w:szCs w:val="24"/>
        </w:rPr>
        <w:t>Экоссез</w:t>
      </w:r>
      <w:proofErr w:type="spellEnd"/>
      <w:r w:rsidRPr="00AB18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7257" w:rsidRPr="00095245" w:rsidRDefault="00787257" w:rsidP="00095245">
      <w:pPr>
        <w:suppressAutoHyphens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185A">
        <w:rPr>
          <w:rFonts w:ascii="Times New Roman" w:hAnsi="Times New Roman" w:cs="Times New Roman"/>
          <w:sz w:val="24"/>
          <w:szCs w:val="24"/>
        </w:rPr>
        <w:t xml:space="preserve">  В. Моцарт. Полонез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2 вариант</w:t>
      </w:r>
    </w:p>
    <w:p w:rsidR="00787257" w:rsidRPr="00AB185A" w:rsidRDefault="0078725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Э.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Парлов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 Марш</w:t>
      </w:r>
    </w:p>
    <w:p w:rsidR="00787257" w:rsidRPr="00AB185A" w:rsidRDefault="0078725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А.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Гедике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 Полька</w:t>
      </w:r>
    </w:p>
    <w:p w:rsidR="00787257" w:rsidRPr="00AB185A" w:rsidRDefault="0078725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3 вариант</w:t>
      </w:r>
    </w:p>
    <w:p w:rsidR="00D2658F" w:rsidRPr="00AB185A" w:rsidRDefault="00BF105E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Д. Шостакович. «Ш</w:t>
      </w:r>
      <w:r w:rsidR="00D2658F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арманка»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М. Глинка. Полька</w:t>
      </w:r>
    </w:p>
    <w:p w:rsidR="00787257" w:rsidRPr="00AB185A" w:rsidRDefault="0078725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Рекомендуемый ансамблевый репертуар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185A">
        <w:rPr>
          <w:rFonts w:ascii="Times New Roman" w:hAnsi="Times New Roman" w:cs="Times New Roman"/>
          <w:sz w:val="24"/>
          <w:szCs w:val="24"/>
        </w:rPr>
        <w:t>Аз. Иванов. Обработка русской народной песни «</w:t>
      </w:r>
      <w:proofErr w:type="gramStart"/>
      <w:r w:rsidRPr="00AB185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AB185A">
        <w:rPr>
          <w:rFonts w:ascii="Times New Roman" w:hAnsi="Times New Roman" w:cs="Times New Roman"/>
          <w:sz w:val="24"/>
          <w:szCs w:val="24"/>
        </w:rPr>
        <w:t xml:space="preserve"> саду ли, в огороде»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Лондонов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П. Обработка чешской народной песни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«по ягоды» 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Малиновский Л. Обработка русской народной песни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«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Утушка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луговая» 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Салин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А. Обработка русской народной песни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«канава»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4 класс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1 вариант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тирольская полька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О. Шилова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«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в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еселое путешествие»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И. Кравченко. Обработка русской народной песни «не летай, соловей»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2 вариант</w:t>
      </w:r>
    </w:p>
    <w:p w:rsidR="00D2658F" w:rsidRPr="00AB185A" w:rsidRDefault="00BF105E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М. Глинка. «Ж</w:t>
      </w:r>
      <w:r w:rsidR="00D2658F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аворонок»</w:t>
      </w:r>
    </w:p>
    <w:p w:rsidR="00D2658F" w:rsidRPr="00AB185A" w:rsidRDefault="00BF105E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А. </w:t>
      </w:r>
      <w:proofErr w:type="spellStart"/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Жилинский</w:t>
      </w:r>
      <w:proofErr w:type="spellEnd"/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 «В</w:t>
      </w:r>
      <w:r w:rsidR="00D2658F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еселый пастушок»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3 вариант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Н. Корецкий. Обработка белорусского народного танца</w:t>
      </w:r>
    </w:p>
    <w:p w:rsidR="00D2658F" w:rsidRPr="00AB185A" w:rsidRDefault="00BF105E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«</w:t>
      </w:r>
      <w:proofErr w:type="spellStart"/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К</w:t>
      </w:r>
      <w:r w:rsidR="00D2658F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рыжачок</w:t>
      </w:r>
      <w:proofErr w:type="spellEnd"/>
      <w:r w:rsidR="00D2658F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»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hAnsi="Times New Roman" w:cs="Times New Roman"/>
          <w:sz w:val="24"/>
          <w:szCs w:val="24"/>
        </w:rPr>
        <w:lastRenderedPageBreak/>
        <w:t>Л. Малиновский. Обработка русской народной песни «ты пойди, моя коровушка, домой»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Рекомендуемый ансамблевый репертуар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185A">
        <w:rPr>
          <w:rFonts w:ascii="Times New Roman" w:hAnsi="Times New Roman" w:cs="Times New Roman"/>
          <w:sz w:val="24"/>
          <w:szCs w:val="24"/>
        </w:rPr>
        <w:t>Бухвостов</w:t>
      </w:r>
      <w:proofErr w:type="spellEnd"/>
      <w:r w:rsidRPr="00AB185A">
        <w:rPr>
          <w:rFonts w:ascii="Times New Roman" w:hAnsi="Times New Roman" w:cs="Times New Roman"/>
          <w:sz w:val="24"/>
          <w:szCs w:val="24"/>
        </w:rPr>
        <w:t xml:space="preserve"> В. Обработка русской народной песни «Светит месяц» </w:t>
      </w:r>
    </w:p>
    <w:p w:rsidR="00D2658F" w:rsidRPr="00AB185A" w:rsidRDefault="00D2658F" w:rsidP="00AB185A">
      <w:pPr>
        <w:suppressAutoHyphens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185A">
        <w:rPr>
          <w:rFonts w:ascii="Times New Roman" w:hAnsi="Times New Roman" w:cs="Times New Roman"/>
          <w:sz w:val="24"/>
          <w:szCs w:val="24"/>
        </w:rPr>
        <w:t xml:space="preserve">Малиновский Л. Обработка русской народной песни «Ах, вы сени мои сени»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5 класс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1 вариант</w:t>
      </w:r>
    </w:p>
    <w:p w:rsidR="00446417" w:rsidRPr="00AB185A" w:rsidRDefault="0044641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С. Коняев. «Задорный наигрыш»</w:t>
      </w:r>
    </w:p>
    <w:p w:rsidR="00446417" w:rsidRPr="00AB185A" w:rsidRDefault="0044641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Л. Ферро. «Домино»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2 вариант</w:t>
      </w:r>
    </w:p>
    <w:p w:rsidR="00446417" w:rsidRPr="00AB185A" w:rsidRDefault="0044641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Г. Гендель. Менуэт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e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moll</w:t>
      </w:r>
      <w:proofErr w:type="spellEnd"/>
    </w:p>
    <w:p w:rsidR="00446417" w:rsidRPr="00AB185A" w:rsidRDefault="0044641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Д. Самойлов. Сонатина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g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dur</w:t>
      </w:r>
      <w:proofErr w:type="spellEnd"/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bookmarkStart w:id="1" w:name="_GoBack"/>
      <w:bookmarkEnd w:id="1"/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3 вариант</w:t>
      </w:r>
    </w:p>
    <w:p w:rsidR="00446417" w:rsidRPr="00AB185A" w:rsidRDefault="0044641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Д.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Циполли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. Сарабанда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g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moll</w:t>
      </w:r>
      <w:proofErr w:type="spellEnd"/>
    </w:p>
    <w:p w:rsidR="00446417" w:rsidRPr="00AB185A" w:rsidRDefault="0044641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В.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Бухвостов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. Обработка русской народной песни «Я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на</w:t>
      </w:r>
      <w:proofErr w:type="gramEnd"/>
    </w:p>
    <w:p w:rsidR="00446417" w:rsidRPr="00AB185A" w:rsidRDefault="0044641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горку шла»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u w:val="single"/>
          <w:lang w:eastAsia="hi-IN" w:bidi="hi-IN"/>
        </w:rPr>
        <w:t>Рекомендуемый ансамблевый репертуар</w:t>
      </w:r>
    </w:p>
    <w:p w:rsidR="00446417" w:rsidRPr="00AB185A" w:rsidRDefault="0044641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С.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Агабабов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 Вальс «лесной бал»</w:t>
      </w:r>
    </w:p>
    <w:p w:rsidR="00446417" w:rsidRPr="00AB185A" w:rsidRDefault="00446417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hAnsi="Times New Roman" w:cs="Times New Roman"/>
          <w:sz w:val="24"/>
          <w:szCs w:val="24"/>
        </w:rPr>
        <w:t xml:space="preserve">Бушуев Ф. Обработка русской народной песни «Гуси вы, гуси» </w:t>
      </w:r>
    </w:p>
    <w:p w:rsidR="00446417" w:rsidRPr="00AB185A" w:rsidRDefault="00446417" w:rsidP="00AB185A">
      <w:pPr>
        <w:suppressAutoHyphens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III. </w:t>
      </w: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Условия реализации программы учебного предмета «Подго</w:t>
      </w:r>
      <w:r w:rsidR="00446417"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товка концертных номеров. Аккордеон</w:t>
      </w: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»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3.1.Требования к минимальному материально – техническому обеспечению: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Реализация программы предмета требует наличие учебного кабинета (зала), отвечающего медицинским требованиям, аудиотеку (русская и зарубежная музыка), нотную библиотеку, иллюстрированные материалы (портреты композиторов), выставочные стенды с познавательной литературой.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   Оборуд</w:t>
      </w:r>
      <w:r w:rsidR="007058A3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ование учебного кабинета: аккордеон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, пюпитр, с</w:t>
      </w:r>
      <w:r w:rsidR="007058A3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тулья.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    Технические средства: нотные, мультимедийные материалы, ИКТ, магнитофон.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3.2.Информационное обеспечение обучения. Перечень рекомендуемых учебных изданий, интернет – ресурсов, дополнительной литературы.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Учебно-методическая литература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1.Имханицкий М.; история баянного и аккордеонного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искусства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.М</w:t>
      </w:r>
      <w:proofErr w:type="spellEnd"/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.: рам им.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Гнесиных, 2006.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2.Имханицкий М.; история исполнительства на русских народных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инструментах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 М.: рам им. Гнесиных, 2002.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3.Имханицкий М.; музыка зарубежных композиторов для баяна и аккордеона.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М.: рам им. Гнесиных, 2004.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4.Калинина н.; клавирная музыка Баха в фортепианном классе. М.: классика –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ХХ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I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, 2006.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Методическая литература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1.Крюкова В.В.; музыкальная педагогика. Ростов-нА-Дону: феникс, 2002.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2.Лихачёв Ю.Я.; авторская школа. Сборник материалов об организации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учебного процесса в современной школе.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Спб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 Композитор, 2001.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3.Маккинон Л.; игра наизусть. М.: классика – ХХ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I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, 2006.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4.Пидкасистый П.И.; искусство преподавания. М.: педагогическое общество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России, 1999.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5.Подласый И.П.; педагогика. 1 и 2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Тома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.М</w:t>
      </w:r>
      <w:proofErr w:type="spellEnd"/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.: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владос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, 2003.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6.Пуриц И.; методические статьи по обучению игре на баяне. М.: композитор,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2001.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переложение музыкальных произведений для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готововыборного</w:t>
      </w:r>
      <w:proofErr w:type="spellEnd"/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баяна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.М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.: музыка, 1977.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lastRenderedPageBreak/>
        <w:t>7.Толстобров м.; как исполнять Баха. Мастер-класс. М.: классика-ХХ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I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, 2006.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8.Цыпин Г.М.; психология музыкальной деятельности. Теория и практика.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М.: академия, 2003.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9.Шаров О.М.;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аккордеонно-баянное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исполнительство. Вопросы методики,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теории и истории.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10.Кулагина И.,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Колюцкий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В. Возрастная психология. М., 2001.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11.Медведь Э. Эстетическое воспитание школьников в системе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дополнительного образования.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12.Обухова Л. Возрастная психология. М., 2001.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13.Кирнарская Д. Музыкальные способности. М., 2004.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14.Нейгауз Г. Размышления. Воспоминания. Дневники. Избранные статьи и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письма к родителям. М., 2000.</w:t>
      </w:r>
    </w:p>
    <w:p w:rsidR="00FC047F" w:rsidRPr="00AB185A" w:rsidRDefault="00FC047F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Интернет - ресурсы для получения наглядных пособий, аудиозаписей, видеозаписей, методической литературы, нотной литературы.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http://intoclassic.net  -  один из крупнейших порталов классической музыки в интернете. Содержит множество аудиозаписей академической и джазовой музыки, видеозаписей оперных спектаклей, концертов, фильмов об исполнителях и композиторах, книги и статьи о музыке, учебные пособия.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http://classic-online.ru  - аудиозаписи классической музыки во всех существующих исполнительских вариантах, биографии и интересные факты о жизни композиторов и исполнителей, словарь музыкальных терминов.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http://ournetclassic.dp.ua  - наиболее точное и подробное описание биографий, творческих портретов всех известных композиторов, сравнительный анализ различных научных классификаций музыкальных инструментов, словарь музыкальных терминов.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http://mus-into.ru  - содержит перевод иностранных обозначений темпа, характера исполнения.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http://classic-music.ws  - аудиозаписи классической музыки.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http://notes.taracanov.net  -  старейший нотный архив, огромное количество нот, самоучителей, учебных пособий.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http://forumklassika.ru/forum.php  -  множество полезной информации для музыкантов и родителей (в разделе «Классическая музыка для начинающих»).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3.3. Педагогические условия и средства реализации учебного предмета: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Форма реализации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–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идивидуальный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урок, позволяет преподавателю построить содержание программы в соответствии с особенностями развития каждого ученика;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Типы уроков: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организационный урок;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урок изучения нового материала;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урок закрепления;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урок обобщения и систематизации знаний, умений и навыков;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урок контроля умений и навыков;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комбинированный урок.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Виды уроков: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урок – сообщения новых знаний;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урок – закрепления знаний;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урок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-б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еседа;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урок - игра;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урок - зачёт;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интегрированный урок;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поиск;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конкурс;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-компьютерный урок;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-урок – соревнование;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урок – репетиция.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lastRenderedPageBreak/>
        <w:t>Методы обучения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- в музыкальной педагогике применяется комплекс методов обучения. Индивидуальное обучение неразрывно связано с воспитанием ученика, с учетом его возрастных и психологических особенностей.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Для достижения поставленной цели и реализации задач предмета используются следующие методы обучения: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словесный (объяснение, беседа, рассказ);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наглядно-слуховой (показ, наблюдение, демонстрация пианистических приемов);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практический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(работа на инструменте, упражнения);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аналитический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(сравнения и обобщения, развитие логического мышления);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эмоциональный (подбор ассоциаций, образов, художественные впечатления);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исполнительского контроля, самоконтроля, самоанализа.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Индивидуальный метод обучения позволяет найти более точный и  психологически верный подход к каждому ученику и выбрать наиболее подходящий метод обучения.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сольного исполнительства на фортепиано.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Педагогические технологии: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традиционные: объяснительно – иллюстративные технологии;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педагогические: а основе личностной ориентации педагогического процесса (педагогика сотрудничества);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Педагогические технологии на основе активизации и интенсификации деятельности учащихся: игровые технологии;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технология проблемного обучения;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технология модульного обучения;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технология развивающего обучения;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технология дифференцированного обучения;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ИКТ технология;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технология портфолио.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Принципы обучения: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принципа воспитывающего обучения;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принцип создания успеха в обучении, развитии, воспитании;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принцип регулярного повторения;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- принцип максимального участия 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обучающихся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в учебном процессе;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принцип ориентации на зону ближайшего развития;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принцип объединения педагогов и учащихся едиными целями;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принцип связи теории с практикой;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принцип системности;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принцип сознательности и активности в обучении;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принцип наглядности;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принцип доступности обучения.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val="en-US" w:eastAsia="hi-IN" w:bidi="hi-IN"/>
        </w:rPr>
        <w:t>IV</w:t>
      </w: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. Контроль и оценка результатов освоения учебного </w:t>
      </w:r>
      <w:proofErr w:type="spellStart"/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предмета.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Оценка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качества реализации образовательной программы включает в себя текущий контроль успеваемости, промежуточную и итоговую аттестацию обучающихся.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Формы: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1. Поурочные оценки за самостоятельную работу.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2.Контрольные уроки.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3.Технические зачеты.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4.Академические концерты.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5.Прослушивания.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6.Концертные выступления.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7.Промежуточная аттестация.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8.Итоговая аттестация (выпускной экзамен).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Текущий контроль 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(оценка-анализ знаний и умений учащегося, проверка освоения материала по каждой изученной теме курса) проводится на уроке по результатам выполнения домашнего задания и 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lastRenderedPageBreak/>
        <w:t xml:space="preserve">работы в классе в виде диалога преподавателя с учащимся, совместного </w:t>
      </w:r>
      <w:proofErr w:type="spell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музицирования</w:t>
      </w:r>
      <w:proofErr w:type="spell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, либо в виде публичного выступления. Формы: контрольный урок, технический зачет, академический концерт, прослушивание по итогам четверти.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Промежуточный контроль 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(оценка результатов обучения за полугодие и год)  проводится в виде публичного выступления закрытого типа. Форма: зачёт, переводной экзамен, участие в отборочных прослушиваниях к конкурсам и фестивалям, тестирование.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Итоговый контроль </w:t>
      </w: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(оценка результатов освоения программы) - итоговая аттестация по окончании курса - проводится в виде публичного исполнения программы закрытого типа. Форма: выпускной экзамен.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 Методы контроля и оценки результатов обучения: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1.Обсуждение выступления.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2.Выставление оценок.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3.Награждение грамотами, дипломами, благодарственными письмами.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  <w:t xml:space="preserve">4.1.Система оценок контроля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Текущий, промежуточный и итоговый контроль предполагает выставление оценки по результатам обучения. Учащиеся оцениваются посредством 5-ти балльной системы.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  <w:t xml:space="preserve"> Критерии выставления оценок по специальности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27"/>
        <w:gridCol w:w="6243"/>
      </w:tblGrid>
      <w:tr w:rsidR="00A9709C" w:rsidRPr="00AB185A" w:rsidTr="00A9709C">
        <w:tc>
          <w:tcPr>
            <w:tcW w:w="3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Оценка</w:t>
            </w:r>
          </w:p>
        </w:tc>
        <w:tc>
          <w:tcPr>
            <w:tcW w:w="6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Критерии оценивания выступления</w:t>
            </w:r>
          </w:p>
        </w:tc>
      </w:tr>
      <w:tr w:rsidR="00A9709C" w:rsidRPr="00AB185A" w:rsidTr="00A9709C">
        <w:tc>
          <w:tcPr>
            <w:tcW w:w="3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5 («отлично»)</w:t>
            </w:r>
          </w:p>
        </w:tc>
        <w:tc>
          <w:tcPr>
            <w:tcW w:w="6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увлеченность исполнением музыкальных произведений;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художественное исполнение в соответствии с содержанием музыкального произведения;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слуховой контроль собственного исполнения;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корректировка игры при необходимой ситуации;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убедительное понимание  формы исполняемого музыкального произведения;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выразительность интонирования;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единство темпа;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ясность ритмической пульсации;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яркое динамическое разнообразие и др. </w:t>
            </w:r>
          </w:p>
        </w:tc>
      </w:tr>
      <w:tr w:rsidR="00A9709C" w:rsidRPr="00AB185A" w:rsidTr="00A9709C">
        <w:tc>
          <w:tcPr>
            <w:tcW w:w="3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4 («хорошо»)</w:t>
            </w:r>
          </w:p>
        </w:tc>
        <w:tc>
          <w:tcPr>
            <w:tcW w:w="6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незначительная нестабильность психологического поведения на сцене;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грамотное понимание формообразования произведения, музыкального языка, средств музыкальной выразительности;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недостаточный слуховой контроль собственного исполнения;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стабильность воспроизведения нотного текста;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выразительность интонирования;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попытка передачи динамического разнообразия;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- единство темпа и др.</w:t>
            </w:r>
          </w:p>
        </w:tc>
      </w:tr>
      <w:tr w:rsidR="00A9709C" w:rsidRPr="00AB185A" w:rsidTr="00A9709C">
        <w:tc>
          <w:tcPr>
            <w:tcW w:w="3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3 («удовлетворительно»)</w:t>
            </w:r>
          </w:p>
        </w:tc>
        <w:tc>
          <w:tcPr>
            <w:tcW w:w="6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неустойчивое психологическое состояние на сцене;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формальное прочтение авторского нотного текста без образного осмысления музыки;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слабый слуховой контроль собственного исполнения;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ограниченное понимание динамических, аппликатурных, технологических задач;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темпо-ритмическая неорганизованность;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слабое реагирование на изменения фактуры,  штрихов;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однообразие и монотонность звучания. </w:t>
            </w:r>
          </w:p>
        </w:tc>
      </w:tr>
      <w:tr w:rsidR="00A9709C" w:rsidRPr="00AB185A" w:rsidTr="00A9709C">
        <w:tc>
          <w:tcPr>
            <w:tcW w:w="3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2 («неудовлетворительно»)</w:t>
            </w:r>
          </w:p>
        </w:tc>
        <w:tc>
          <w:tcPr>
            <w:tcW w:w="6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частые «срывы» и остановки при исполнении музыкального произведения;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отсутствие слухового контроля собственного исполнения;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ошибки в воспроизведении нотного текста;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низкое качество </w:t>
            </w:r>
            <w:proofErr w:type="spellStart"/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звукоизвлечения</w:t>
            </w:r>
            <w:proofErr w:type="spellEnd"/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и </w:t>
            </w:r>
            <w:proofErr w:type="spellStart"/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звуковедения</w:t>
            </w:r>
            <w:proofErr w:type="spellEnd"/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отсутствие выразительного интонирования; 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 </w:t>
            </w:r>
            <w:proofErr w:type="gramStart"/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метро-ритмическая</w:t>
            </w:r>
            <w:proofErr w:type="gramEnd"/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неустойчивость и др. </w:t>
            </w:r>
          </w:p>
        </w:tc>
      </w:tr>
    </w:tbl>
    <w:p w:rsidR="00A9709C" w:rsidRPr="00AB185A" w:rsidRDefault="00095245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Д</w:t>
      </w:r>
      <w:r w:rsidR="00A9709C"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анная система оценки качества исполнения является основной.  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Фонды оценочных сре</w:t>
      </w:r>
      <w:proofErr w:type="gramStart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дств пр</w:t>
      </w:r>
      <w:proofErr w:type="gramEnd"/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 При выведении экзаменационной (переводной) оценки учитывается следующее: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–   оценка годовой работы ученика;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lastRenderedPageBreak/>
        <w:t>–   оценка на академическом концерте или экзамене;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–   другие выступления ученика в течение учебного года.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Оценки выставляются по окончании каждой четверти и полугодий учебного года.</w:t>
      </w:r>
    </w:p>
    <w:p w:rsidR="00A9709C" w:rsidRPr="00AB185A" w:rsidRDefault="00A9709C" w:rsidP="00AB185A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B185A">
        <w:rPr>
          <w:rFonts w:ascii="Times New Roman" w:eastAsia="SimSun" w:hAnsi="Times New Roman" w:cs="Times New Roman"/>
          <w:b/>
          <w:bCs/>
          <w:i/>
          <w:iCs/>
          <w:kern w:val="1"/>
          <w:sz w:val="24"/>
          <w:szCs w:val="24"/>
          <w:lang w:eastAsia="hi-IN" w:bidi="hi-IN"/>
        </w:rPr>
        <w:t> </w:t>
      </w:r>
      <w:r w:rsidRPr="00AB185A"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  <w:t>4.2.График и соде</w:t>
      </w:r>
      <w:r w:rsidR="00BF105E"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  <w:t>ржание контроля успеваемости в 2</w:t>
      </w:r>
      <w:r w:rsidRPr="00AB185A"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  <w:t>-</w:t>
      </w:r>
      <w:r w:rsidR="00BF105E"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  <w:t>5</w:t>
      </w:r>
      <w:r w:rsidRPr="00AB185A"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  <w:t xml:space="preserve"> классах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02"/>
        <w:gridCol w:w="1813"/>
        <w:gridCol w:w="1303"/>
        <w:gridCol w:w="2295"/>
        <w:gridCol w:w="1425"/>
        <w:gridCol w:w="2132"/>
      </w:tblGrid>
      <w:tr w:rsidR="00A9709C" w:rsidRPr="00AB185A" w:rsidTr="00A9709C">
        <w:trPr>
          <w:trHeight w:val="27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№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Формы контроля</w:t>
            </w:r>
          </w:p>
        </w:tc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I четверть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II четверть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III четверть</w:t>
            </w:r>
          </w:p>
        </w:tc>
        <w:tc>
          <w:tcPr>
            <w:tcW w:w="2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IV четверть</w:t>
            </w:r>
          </w:p>
        </w:tc>
      </w:tr>
      <w:tr w:rsidR="00A9709C" w:rsidRPr="00AB185A" w:rsidTr="00A9709C"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1.</w:t>
            </w:r>
          </w:p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095245" w:rsidP="0009524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Контрольный урок</w:t>
            </w:r>
          </w:p>
        </w:tc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95245" w:rsidRPr="0098366E" w:rsidRDefault="00A9709C" w:rsidP="0098366E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="000C5379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2</w:t>
            </w:r>
            <w:r w:rsidR="0098366E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-5 классы</w:t>
            </w:r>
            <w:r w:rsidR="00095245" w:rsidRPr="00AB185A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:</w:t>
            </w:r>
          </w:p>
          <w:p w:rsidR="00A9709C" w:rsidRPr="00AB185A" w:rsidRDefault="00095245" w:rsidP="000C5379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2</w:t>
            </w:r>
            <w:r w:rsidR="0098366E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proofErr w:type="gramStart"/>
            <w:r w:rsidR="0098366E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разнохарактерных</w:t>
            </w:r>
            <w:proofErr w:type="gramEnd"/>
            <w:r w:rsidR="0098366E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произведения</w:t>
            </w:r>
            <w:r w:rsidR="000C5379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>.</w:t>
            </w: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09C" w:rsidRPr="00AB185A" w:rsidRDefault="00A9709C" w:rsidP="00AB185A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366E" w:rsidRPr="0098366E" w:rsidRDefault="0098366E" w:rsidP="0098366E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2-5 классы</w:t>
            </w:r>
            <w:r w:rsidRPr="00AB185A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:</w:t>
            </w:r>
          </w:p>
          <w:p w:rsidR="00A9709C" w:rsidRPr="00AB185A" w:rsidRDefault="0098366E" w:rsidP="0098366E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2</w:t>
            </w: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разнохарактерных произведения.</w:t>
            </w:r>
            <w:r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="00A9709C" w:rsidRPr="00AB185A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</w:tc>
      </w:tr>
    </w:tbl>
    <w:p w:rsidR="00A9709C" w:rsidRPr="00A9709C" w:rsidRDefault="00A9709C" w:rsidP="00A9709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A9709C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 </w:t>
      </w:r>
    </w:p>
    <w:p w:rsidR="00F703D8" w:rsidRDefault="00F703D8"/>
    <w:sectPr w:rsidR="00F703D8" w:rsidSect="00AB185A">
      <w:footerReference w:type="default" r:id="rId8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048" w:rsidRDefault="000B6048">
      <w:pPr>
        <w:spacing w:after="0" w:line="240" w:lineRule="auto"/>
      </w:pPr>
      <w:r>
        <w:separator/>
      </w:r>
    </w:p>
  </w:endnote>
  <w:endnote w:type="continuationSeparator" w:id="0">
    <w:p w:rsidR="000B6048" w:rsidRDefault="000B6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79" w:rsidRDefault="004A171F">
    <w:pPr>
      <w:pStyle w:val="a3"/>
      <w:jc w:val="right"/>
    </w:pPr>
    <w:fldSimple w:instr="PAGE   \* MERGEFORMAT">
      <w:r w:rsidR="002756FE">
        <w:rPr>
          <w:noProof/>
        </w:rPr>
        <w:t>6</w:t>
      </w:r>
    </w:fldSimple>
  </w:p>
  <w:p w:rsidR="000C5379" w:rsidRDefault="000C537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048" w:rsidRDefault="000B6048">
      <w:pPr>
        <w:spacing w:after="0" w:line="240" w:lineRule="auto"/>
      </w:pPr>
      <w:r>
        <w:separator/>
      </w:r>
    </w:p>
  </w:footnote>
  <w:footnote w:type="continuationSeparator" w:id="0">
    <w:p w:rsidR="000B6048" w:rsidRDefault="000B6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87CA8"/>
    <w:multiLevelType w:val="hybridMultilevel"/>
    <w:tmpl w:val="1CD8FD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FB955EA"/>
    <w:multiLevelType w:val="hybridMultilevel"/>
    <w:tmpl w:val="90A463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2542AD0"/>
    <w:multiLevelType w:val="hybridMultilevel"/>
    <w:tmpl w:val="367205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B4747BC"/>
    <w:multiLevelType w:val="hybridMultilevel"/>
    <w:tmpl w:val="E7509F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D151D57"/>
    <w:multiLevelType w:val="hybridMultilevel"/>
    <w:tmpl w:val="7C6E0C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D9E0FF1"/>
    <w:multiLevelType w:val="hybridMultilevel"/>
    <w:tmpl w:val="7D06B2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DC86D54"/>
    <w:multiLevelType w:val="hybridMultilevel"/>
    <w:tmpl w:val="0E320A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4223EB"/>
    <w:multiLevelType w:val="hybridMultilevel"/>
    <w:tmpl w:val="69C8A7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709C"/>
    <w:rsid w:val="000765F1"/>
    <w:rsid w:val="00095245"/>
    <w:rsid w:val="000B6048"/>
    <w:rsid w:val="000C5379"/>
    <w:rsid w:val="00137BE3"/>
    <w:rsid w:val="002756FE"/>
    <w:rsid w:val="002B5964"/>
    <w:rsid w:val="003217EC"/>
    <w:rsid w:val="00420C67"/>
    <w:rsid w:val="004421ED"/>
    <w:rsid w:val="00446417"/>
    <w:rsid w:val="004A171F"/>
    <w:rsid w:val="004C4BB8"/>
    <w:rsid w:val="005205A0"/>
    <w:rsid w:val="00545B62"/>
    <w:rsid w:val="00551283"/>
    <w:rsid w:val="005D603D"/>
    <w:rsid w:val="00620E33"/>
    <w:rsid w:val="00673A71"/>
    <w:rsid w:val="007058A3"/>
    <w:rsid w:val="0078267D"/>
    <w:rsid w:val="00787257"/>
    <w:rsid w:val="007C30CD"/>
    <w:rsid w:val="007F31C9"/>
    <w:rsid w:val="00893C31"/>
    <w:rsid w:val="008C6C17"/>
    <w:rsid w:val="00945DB2"/>
    <w:rsid w:val="00957662"/>
    <w:rsid w:val="0098366E"/>
    <w:rsid w:val="009E4C96"/>
    <w:rsid w:val="009E5BF1"/>
    <w:rsid w:val="009E77A2"/>
    <w:rsid w:val="00A2121E"/>
    <w:rsid w:val="00A7044B"/>
    <w:rsid w:val="00A9709C"/>
    <w:rsid w:val="00AB185A"/>
    <w:rsid w:val="00AF67BD"/>
    <w:rsid w:val="00B122F1"/>
    <w:rsid w:val="00B90348"/>
    <w:rsid w:val="00B957A3"/>
    <w:rsid w:val="00BF0251"/>
    <w:rsid w:val="00BF105E"/>
    <w:rsid w:val="00BF6489"/>
    <w:rsid w:val="00C664C4"/>
    <w:rsid w:val="00C950AA"/>
    <w:rsid w:val="00D2658F"/>
    <w:rsid w:val="00D7591B"/>
    <w:rsid w:val="00DC6D27"/>
    <w:rsid w:val="00E30635"/>
    <w:rsid w:val="00E6678E"/>
    <w:rsid w:val="00EF7674"/>
    <w:rsid w:val="00F2789B"/>
    <w:rsid w:val="00F359B4"/>
    <w:rsid w:val="00F703D8"/>
    <w:rsid w:val="00FC0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9709C"/>
  </w:style>
  <w:style w:type="paragraph" w:styleId="a3">
    <w:name w:val="footer"/>
    <w:basedOn w:val="a"/>
    <w:link w:val="a4"/>
    <w:uiPriority w:val="99"/>
    <w:unhideWhenUsed/>
    <w:rsid w:val="00A970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A970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B18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18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9709C"/>
  </w:style>
  <w:style w:type="paragraph" w:styleId="a3">
    <w:name w:val="footer"/>
    <w:basedOn w:val="a"/>
    <w:link w:val="a4"/>
    <w:uiPriority w:val="99"/>
    <w:unhideWhenUsed/>
    <w:rsid w:val="00A970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A970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B18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18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7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760FE-2D37-4F78-8786-14617909F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14</Pages>
  <Words>5181</Words>
  <Characters>29537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Halk</dc:creator>
  <cp:lastModifiedBy>User</cp:lastModifiedBy>
  <cp:revision>22</cp:revision>
  <dcterms:created xsi:type="dcterms:W3CDTF">2018-09-13T15:32:00Z</dcterms:created>
  <dcterms:modified xsi:type="dcterms:W3CDTF">2025-09-02T19:03:00Z</dcterms:modified>
</cp:coreProperties>
</file>